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ECED4" w14:textId="2243F913" w:rsidR="00E90F2A" w:rsidRPr="00AC3CD2" w:rsidRDefault="00E90F2A" w:rsidP="00E90F2A">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20</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w:t>
      </w:r>
      <w:r>
        <w:rPr>
          <w:rFonts w:eastAsiaTheme="minorHAnsi" w:cs="Arial"/>
          <w:b/>
          <w:bCs/>
          <w:sz w:val="24"/>
          <w:szCs w:val="24"/>
          <w:lang w:val="en-US"/>
        </w:rPr>
        <w:t>3</w:t>
      </w:r>
      <w:r w:rsidR="004D1160">
        <w:rPr>
          <w:rFonts w:eastAsiaTheme="minorHAnsi" w:cs="Arial"/>
          <w:b/>
          <w:bCs/>
          <w:sz w:val="24"/>
          <w:szCs w:val="24"/>
          <w:lang w:val="en-US"/>
        </w:rPr>
        <w:t>00579</w:t>
      </w:r>
    </w:p>
    <w:p w14:paraId="7B117F1E" w14:textId="77777777" w:rsidR="00E90F2A" w:rsidRPr="00AC3CD2" w:rsidRDefault="00E90F2A" w:rsidP="00E90F2A">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Athens, Greece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27</w:t>
      </w:r>
      <w:r w:rsidRPr="00A270E2">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February – 3</w:t>
      </w:r>
      <w:r w:rsidRPr="00A270E2">
        <w:rPr>
          <w:rFonts w:eastAsiaTheme="minorEastAsia" w:cs="Arial"/>
          <w:b/>
          <w:bCs/>
          <w:sz w:val="24"/>
          <w:szCs w:val="24"/>
          <w:vertAlign w:val="superscript"/>
          <w:lang w:val="en-US" w:eastAsia="ko-KR"/>
        </w:rPr>
        <w:t>rd</w:t>
      </w:r>
      <w:r>
        <w:rPr>
          <w:rFonts w:eastAsiaTheme="minorEastAsia" w:cs="Arial"/>
          <w:b/>
          <w:bCs/>
          <w:sz w:val="24"/>
          <w:szCs w:val="24"/>
          <w:lang w:val="en-US" w:eastAsia="ko-KR"/>
        </w:rPr>
        <w:t xml:space="preserve"> March</w:t>
      </w:r>
      <w:r w:rsidRPr="00AC3CD2">
        <w:rPr>
          <w:rFonts w:eastAsiaTheme="minorEastAsia" w:cs="Arial"/>
          <w:b/>
          <w:bCs/>
          <w:sz w:val="24"/>
          <w:szCs w:val="24"/>
          <w:lang w:val="en-US" w:eastAsia="ko-KR"/>
        </w:rPr>
        <w:t>, 202</w:t>
      </w:r>
      <w:r>
        <w:rPr>
          <w:rFonts w:eastAsiaTheme="minorEastAsia" w:cs="Arial"/>
          <w:b/>
          <w:bCs/>
          <w:sz w:val="24"/>
          <w:szCs w:val="24"/>
          <w:lang w:val="en-US" w:eastAsia="ko-KR"/>
        </w:rPr>
        <w:t>3</w:t>
      </w:r>
    </w:p>
    <w:p w14:paraId="6584FA6E" w14:textId="77777777" w:rsidR="00E06B61" w:rsidRDefault="00E06B61" w:rsidP="00E06B61">
      <w:pPr>
        <w:pStyle w:val="CRCoverPage"/>
        <w:tabs>
          <w:tab w:val="left" w:pos="1980"/>
        </w:tabs>
        <w:spacing w:line="259" w:lineRule="auto"/>
        <w:jc w:val="both"/>
        <w:rPr>
          <w:rFonts w:cs="Arial"/>
          <w:b/>
          <w:bCs/>
          <w:sz w:val="24"/>
          <w:szCs w:val="24"/>
          <w:lang w:val="en-US"/>
        </w:rPr>
      </w:pPr>
    </w:p>
    <w:p w14:paraId="39883C2E" w14:textId="2255A12B" w:rsidR="00E06B61" w:rsidRPr="00CA65F5" w:rsidRDefault="00E06B61" w:rsidP="00E06B6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387E49">
        <w:rPr>
          <w:rFonts w:cs="Arial"/>
          <w:b/>
          <w:bCs/>
          <w:sz w:val="24"/>
          <w:szCs w:val="24"/>
          <w:lang w:val="en-US"/>
        </w:rPr>
        <w:t>8.</w:t>
      </w:r>
      <w:r w:rsidR="00465087">
        <w:rPr>
          <w:rFonts w:cs="Arial"/>
          <w:b/>
          <w:bCs/>
          <w:sz w:val="24"/>
          <w:szCs w:val="24"/>
          <w:lang w:val="en-US"/>
        </w:rPr>
        <w:t>6.2</w:t>
      </w:r>
      <w:r w:rsidR="008955FD">
        <w:rPr>
          <w:rFonts w:cs="Arial"/>
          <w:b/>
          <w:bCs/>
          <w:sz w:val="24"/>
          <w:szCs w:val="24"/>
          <w:lang w:val="en-US"/>
        </w:rPr>
        <w:t>.1</w:t>
      </w:r>
    </w:p>
    <w:p w14:paraId="3A7991F8" w14:textId="77777777" w:rsidR="00E06B61" w:rsidRPr="00CA65F5" w:rsidRDefault="00E06B61" w:rsidP="00E06B6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64E1A817" w14:textId="13CFC74C" w:rsidR="00E06B61" w:rsidRDefault="00E06B61" w:rsidP="00E06B6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465087">
        <w:rPr>
          <w:rFonts w:ascii="Arial" w:hAnsi="Arial" w:cs="Arial"/>
          <w:b/>
          <w:bCs/>
          <w:sz w:val="24"/>
          <w:szCs w:val="24"/>
        </w:rPr>
        <w:t>Disabling HARQ feedback for IoT-NTN</w:t>
      </w:r>
      <w:r w:rsidR="004D2E3F">
        <w:rPr>
          <w:rFonts w:ascii="Arial" w:hAnsi="Arial" w:cs="Arial"/>
          <w:b/>
          <w:bCs/>
          <w:sz w:val="24"/>
          <w:szCs w:val="24"/>
        </w:rPr>
        <w:t>.</w:t>
      </w:r>
    </w:p>
    <w:p w14:paraId="3FFA61C2" w14:textId="77777777" w:rsidR="00E06B61" w:rsidRPr="003630F9" w:rsidRDefault="00E06B61" w:rsidP="00E06B6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3851C6F" w14:textId="7A016DF2" w:rsidR="00E06B61" w:rsidRPr="009B188E"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9B188E">
        <w:rPr>
          <w:rFonts w:asciiTheme="minorHAnsi" w:hAnsiTheme="minorHAnsi" w:cstheme="minorHAnsi"/>
        </w:rPr>
        <w:t>Introduction</w:t>
      </w:r>
    </w:p>
    <w:p w14:paraId="36477409" w14:textId="4B5AF1CD" w:rsidR="00091528" w:rsidRPr="009B188E" w:rsidRDefault="00D80ED7" w:rsidP="00E06B61">
      <w:pPr>
        <w:jc w:val="both"/>
        <w:rPr>
          <w:rFonts w:asciiTheme="minorHAnsi" w:hAnsiTheme="minorHAnsi" w:cstheme="minorHAnsi"/>
          <w:lang w:val="en-US"/>
        </w:rPr>
      </w:pPr>
      <w:r w:rsidRPr="009B188E">
        <w:rPr>
          <w:rFonts w:asciiTheme="minorHAnsi" w:hAnsiTheme="minorHAnsi" w:cstheme="minorHAnsi"/>
          <w:lang w:val="en-US"/>
        </w:rPr>
        <w:t xml:space="preserve">The WI on </w:t>
      </w:r>
      <w:r w:rsidR="003D5E8E" w:rsidRPr="009B188E">
        <w:rPr>
          <w:rFonts w:asciiTheme="minorHAnsi" w:hAnsiTheme="minorHAnsi" w:cstheme="minorHAnsi"/>
          <w:lang w:val="en-US"/>
        </w:rPr>
        <w:t xml:space="preserve">IoT NTN enhancements </w:t>
      </w:r>
      <w:r w:rsidR="005A63F0" w:rsidRPr="009B188E">
        <w:rPr>
          <w:rFonts w:asciiTheme="minorHAnsi" w:hAnsiTheme="minorHAnsi" w:cstheme="minorHAnsi"/>
          <w:lang w:val="en-US"/>
        </w:rPr>
        <w:fldChar w:fldCharType="begin"/>
      </w:r>
      <w:r w:rsidR="005A63F0" w:rsidRPr="009B188E">
        <w:rPr>
          <w:rFonts w:asciiTheme="minorHAnsi" w:hAnsiTheme="minorHAnsi" w:cstheme="minorHAnsi"/>
          <w:lang w:val="en-US"/>
        </w:rPr>
        <w:instrText xml:space="preserve"> REF _Ref110867306 \r \h </w:instrText>
      </w:r>
      <w:r w:rsidR="009B188E">
        <w:rPr>
          <w:rFonts w:asciiTheme="minorHAnsi" w:hAnsiTheme="minorHAnsi" w:cstheme="minorHAnsi"/>
          <w:lang w:val="en-US"/>
        </w:rPr>
        <w:instrText xml:space="preserve"> \* MERGEFORMAT </w:instrText>
      </w:r>
      <w:r w:rsidR="005A63F0" w:rsidRPr="009B188E">
        <w:rPr>
          <w:rFonts w:asciiTheme="minorHAnsi" w:hAnsiTheme="minorHAnsi" w:cstheme="minorHAnsi"/>
          <w:lang w:val="en-US"/>
        </w:rPr>
      </w:r>
      <w:r w:rsidR="005A63F0" w:rsidRPr="009B188E">
        <w:rPr>
          <w:rFonts w:asciiTheme="minorHAnsi" w:hAnsiTheme="minorHAnsi" w:cstheme="minorHAnsi"/>
          <w:lang w:val="en-US"/>
        </w:rPr>
        <w:fldChar w:fldCharType="separate"/>
      </w:r>
      <w:r w:rsidR="005A63F0" w:rsidRPr="009B188E">
        <w:rPr>
          <w:rFonts w:asciiTheme="minorHAnsi" w:hAnsiTheme="minorHAnsi" w:cstheme="minorHAnsi"/>
          <w:lang w:val="en-US"/>
        </w:rPr>
        <w:t>[1]</w:t>
      </w:r>
      <w:r w:rsidR="005A63F0" w:rsidRPr="009B188E">
        <w:rPr>
          <w:rFonts w:asciiTheme="minorHAnsi" w:hAnsiTheme="minorHAnsi" w:cstheme="minorHAnsi"/>
          <w:lang w:val="en-US"/>
        </w:rPr>
        <w:fldChar w:fldCharType="end"/>
      </w:r>
      <w:r w:rsidRPr="009B188E">
        <w:rPr>
          <w:rFonts w:asciiTheme="minorHAnsi" w:hAnsiTheme="minorHAnsi" w:cstheme="minorHAnsi"/>
          <w:lang w:val="en-US"/>
        </w:rPr>
        <w:t xml:space="preserve"> includes the</w:t>
      </w:r>
      <w:r w:rsidR="005A63F0" w:rsidRPr="009B188E">
        <w:rPr>
          <w:rFonts w:asciiTheme="minorHAnsi" w:hAnsiTheme="minorHAnsi" w:cstheme="minorHAnsi"/>
          <w:lang w:val="en-US"/>
        </w:rPr>
        <w:t xml:space="preserve"> </w:t>
      </w:r>
      <w:r w:rsidRPr="009B188E">
        <w:rPr>
          <w:rFonts w:asciiTheme="minorHAnsi" w:hAnsiTheme="minorHAnsi" w:cstheme="minorHAnsi"/>
          <w:lang w:val="en-US"/>
        </w:rPr>
        <w:t xml:space="preserve">following objectives for </w:t>
      </w:r>
      <w:r w:rsidR="003D5E8E" w:rsidRPr="009B188E">
        <w:rPr>
          <w:rFonts w:asciiTheme="minorHAnsi" w:hAnsiTheme="minorHAnsi" w:cstheme="minorHAnsi"/>
          <w:lang w:val="en-US"/>
        </w:rPr>
        <w:t>performance enhancement</w:t>
      </w:r>
      <w:r w:rsidR="005A63F0" w:rsidRPr="009B188E">
        <w:rPr>
          <w:rFonts w:asciiTheme="minorHAnsi" w:hAnsiTheme="minorHAnsi" w:cstheme="minorHAnsi"/>
          <w:lang w:val="en-US"/>
        </w:rPr>
        <w:t>:</w:t>
      </w:r>
      <w:r w:rsidRPr="009B188E">
        <w:rPr>
          <w:rFonts w:asciiTheme="minorHAnsi" w:hAnsiTheme="minorHAnsi" w:cstheme="minorHAnsi"/>
          <w:lang w:val="en-US"/>
        </w:rPr>
        <w:t xml:space="preserve"> </w:t>
      </w:r>
    </w:p>
    <w:p w14:paraId="67F4B437" w14:textId="44C72437" w:rsidR="00D80ED7" w:rsidRPr="009B188E" w:rsidRDefault="00D80ED7" w:rsidP="00E06B61">
      <w:pPr>
        <w:jc w:val="both"/>
        <w:rPr>
          <w:rFonts w:asciiTheme="minorHAnsi" w:hAnsiTheme="minorHAnsi" w:cstheme="minorHAnsi"/>
          <w:lang w:val="en-US"/>
        </w:rPr>
      </w:pPr>
    </w:p>
    <w:tbl>
      <w:tblPr>
        <w:tblStyle w:val="TableGrid"/>
        <w:tblW w:w="0" w:type="auto"/>
        <w:tblInd w:w="1129" w:type="dxa"/>
        <w:tblLook w:val="04A0" w:firstRow="1" w:lastRow="0" w:firstColumn="1" w:lastColumn="0" w:noHBand="0" w:noVBand="1"/>
      </w:tblPr>
      <w:tblGrid>
        <w:gridCol w:w="8500"/>
      </w:tblGrid>
      <w:tr w:rsidR="00B64ACB" w:rsidRPr="009B188E" w14:paraId="7EB198DC" w14:textId="77777777" w:rsidTr="00202936">
        <w:tc>
          <w:tcPr>
            <w:tcW w:w="8500" w:type="dxa"/>
          </w:tcPr>
          <w:p w14:paraId="6215F053" w14:textId="7B23BB96" w:rsidR="00B64ACB" w:rsidRPr="009B188E" w:rsidRDefault="00B64ACB" w:rsidP="00B64ACB">
            <w:pPr>
              <w:pStyle w:val="B1"/>
              <w:rPr>
                <w:rFonts w:asciiTheme="minorHAnsi" w:hAnsiTheme="minorHAnsi" w:cstheme="minorHAnsi"/>
              </w:rPr>
            </w:pPr>
            <w:r w:rsidRPr="009B188E">
              <w:rPr>
                <w:rFonts w:asciiTheme="minorHAnsi" w:hAnsiTheme="minorHAnsi" w:cstheme="minorHAnsi"/>
              </w:rPr>
              <w:t>-</w:t>
            </w:r>
            <w:r w:rsidRPr="009B188E">
              <w:rPr>
                <w:rFonts w:asciiTheme="minorHAnsi" w:hAnsiTheme="minorHAnsi" w:cstheme="minorHAnsi"/>
              </w:rPr>
              <w:tab/>
              <w:t>Disabling of HARQ feedback to mitigate impact of HARQ stalling on UE data rates [RAN1,RAN2]</w:t>
            </w:r>
          </w:p>
        </w:tc>
      </w:tr>
    </w:tbl>
    <w:p w14:paraId="26C535DD" w14:textId="75287284" w:rsidR="00B64ACB" w:rsidRPr="009B188E" w:rsidRDefault="00B64ACB" w:rsidP="00E06B61">
      <w:pPr>
        <w:jc w:val="both"/>
        <w:rPr>
          <w:rFonts w:asciiTheme="minorHAnsi" w:hAnsiTheme="minorHAnsi" w:cstheme="minorHAnsi"/>
          <w:lang w:val="en-US"/>
        </w:rPr>
      </w:pPr>
    </w:p>
    <w:p w14:paraId="2BBE16BC" w14:textId="433CE712" w:rsidR="002A3125" w:rsidRPr="009B188E" w:rsidRDefault="002A3125" w:rsidP="00E06B61">
      <w:pPr>
        <w:jc w:val="both"/>
        <w:rPr>
          <w:rFonts w:asciiTheme="minorHAnsi" w:hAnsiTheme="minorHAnsi" w:cstheme="minorHAnsi"/>
          <w:lang w:val="en-US"/>
        </w:rPr>
      </w:pPr>
      <w:r w:rsidRPr="009B188E">
        <w:rPr>
          <w:rFonts w:asciiTheme="minorHAnsi" w:hAnsiTheme="minorHAnsi" w:cstheme="minorHAnsi"/>
          <w:lang w:val="en-US"/>
        </w:rPr>
        <w:t>In RAN2#119-e the following agreements were made:</w:t>
      </w:r>
    </w:p>
    <w:p w14:paraId="5630D514" w14:textId="77777777" w:rsidR="002A3125" w:rsidRPr="009B188E" w:rsidRDefault="002A3125" w:rsidP="002A3125">
      <w:pPr>
        <w:pStyle w:val="Comments"/>
        <w:rPr>
          <w:rFonts w:asciiTheme="minorHAnsi" w:hAnsiTheme="minorHAnsi" w:cstheme="minorHAnsi"/>
        </w:rPr>
      </w:pPr>
    </w:p>
    <w:p w14:paraId="2A6B3563" w14:textId="77777777" w:rsidR="002A3125" w:rsidRPr="009B188E" w:rsidRDefault="002A3125" w:rsidP="002A3125">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Agreements:</w:t>
      </w:r>
    </w:p>
    <w:p w14:paraId="6DEBD7A0"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 xml:space="preserve">Disabling DL HARQ feedback is supported for NB-IoT and </w:t>
      </w:r>
      <w:proofErr w:type="spellStart"/>
      <w:r w:rsidRPr="009B188E">
        <w:rPr>
          <w:rFonts w:asciiTheme="minorHAnsi" w:hAnsiTheme="minorHAnsi" w:cstheme="minorHAnsi"/>
        </w:rPr>
        <w:t>eMTC</w:t>
      </w:r>
      <w:proofErr w:type="spellEnd"/>
      <w:r w:rsidRPr="009B188E">
        <w:rPr>
          <w:rFonts w:asciiTheme="minorHAnsi" w:hAnsiTheme="minorHAnsi" w:cstheme="minorHAnsi"/>
        </w:rPr>
        <w:t xml:space="preserve"> NTN. FFS on UE capability</w:t>
      </w:r>
    </w:p>
    <w:p w14:paraId="0BBC0BF7"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 xml:space="preserve">For UL HARQ operation, introduce two HARQ modes, i.e., HARQ mode A and HARQ mode B in IoT NTN (both NB-IoT and </w:t>
      </w:r>
      <w:proofErr w:type="spellStart"/>
      <w:r w:rsidRPr="009B188E">
        <w:rPr>
          <w:rFonts w:asciiTheme="minorHAnsi" w:hAnsiTheme="minorHAnsi" w:cstheme="minorHAnsi"/>
        </w:rPr>
        <w:t>eMTC</w:t>
      </w:r>
      <w:proofErr w:type="spellEnd"/>
      <w:r w:rsidRPr="009B188E">
        <w:rPr>
          <w:rFonts w:asciiTheme="minorHAnsi" w:hAnsiTheme="minorHAnsi" w:cstheme="minorHAnsi"/>
        </w:rPr>
        <w:t xml:space="preserve"> NTN), similarly to NR NTN</w:t>
      </w:r>
    </w:p>
    <w:p w14:paraId="4823B981"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 xml:space="preserve">From RAN2 perspective, at least for </w:t>
      </w:r>
      <w:proofErr w:type="spellStart"/>
      <w:r w:rsidRPr="009B188E">
        <w:rPr>
          <w:rFonts w:asciiTheme="minorHAnsi" w:hAnsiTheme="minorHAnsi" w:cstheme="minorHAnsi"/>
        </w:rPr>
        <w:t>eMTC</w:t>
      </w:r>
      <w:proofErr w:type="spellEnd"/>
      <w:r w:rsidRPr="009B188E">
        <w:rPr>
          <w:rFonts w:asciiTheme="minorHAnsi" w:hAnsiTheme="minorHAnsi" w:cstheme="minorHAnsi"/>
        </w:rPr>
        <w:t>, enabling/disabling HARQ feedback can be configured per DL HARQ process at least via UE specific RRC signalling. FFS for NB-IoT (and especially for CP solution for NB-IOT).</w:t>
      </w:r>
    </w:p>
    <w:p w14:paraId="1D905B3D" w14:textId="77777777" w:rsidR="002A3125" w:rsidRPr="009B188E" w:rsidRDefault="002A3125" w:rsidP="002A3125">
      <w:pPr>
        <w:pStyle w:val="Comments"/>
        <w:rPr>
          <w:rFonts w:asciiTheme="minorHAnsi" w:hAnsiTheme="minorHAnsi" w:cstheme="minorHAnsi"/>
          <w:b/>
        </w:rPr>
      </w:pPr>
    </w:p>
    <w:p w14:paraId="12796553" w14:textId="0FD36B0F" w:rsidR="002A3125" w:rsidRDefault="007D741B" w:rsidP="00E06B61">
      <w:pPr>
        <w:jc w:val="both"/>
        <w:rPr>
          <w:rFonts w:asciiTheme="minorHAnsi" w:hAnsiTheme="minorHAnsi" w:cstheme="minorHAnsi"/>
        </w:rPr>
      </w:pPr>
      <w:r>
        <w:rPr>
          <w:rFonts w:asciiTheme="minorHAnsi" w:hAnsiTheme="minorHAnsi" w:cstheme="minorHAnsi"/>
        </w:rPr>
        <w:t>In RAN2#1</w:t>
      </w:r>
      <w:r w:rsidR="003C5941">
        <w:rPr>
          <w:rFonts w:asciiTheme="minorHAnsi" w:hAnsiTheme="minorHAnsi" w:cstheme="minorHAnsi"/>
        </w:rPr>
        <w:t>19</w:t>
      </w:r>
      <w:r>
        <w:rPr>
          <w:rFonts w:asciiTheme="minorHAnsi" w:hAnsiTheme="minorHAnsi" w:cstheme="minorHAnsi"/>
        </w:rPr>
        <w:t xml:space="preserve">bis-e the following agreements were made: </w:t>
      </w:r>
    </w:p>
    <w:p w14:paraId="36DE48EE" w14:textId="77777777" w:rsidR="007D741B" w:rsidRDefault="007D741B" w:rsidP="007D741B">
      <w:pPr>
        <w:pStyle w:val="Doc-text2"/>
        <w:pBdr>
          <w:top w:val="single" w:sz="4" w:space="1" w:color="auto"/>
          <w:left w:val="single" w:sz="4" w:space="4" w:color="auto"/>
          <w:bottom w:val="single" w:sz="4" w:space="1" w:color="auto"/>
          <w:right w:val="single" w:sz="4" w:space="4" w:color="auto"/>
        </w:pBdr>
      </w:pPr>
      <w:r>
        <w:t>Agreements:</w:t>
      </w:r>
    </w:p>
    <w:p w14:paraId="08A0A662" w14:textId="77777777" w:rsidR="007D741B" w:rsidRDefault="007D741B" w:rsidP="007D741B">
      <w:pPr>
        <w:pStyle w:val="Doc-text2"/>
        <w:numPr>
          <w:ilvl w:val="0"/>
          <w:numId w:val="31"/>
        </w:numPr>
        <w:pBdr>
          <w:top w:val="single" w:sz="4" w:space="1" w:color="auto"/>
          <w:left w:val="single" w:sz="4" w:space="4" w:color="auto"/>
          <w:bottom w:val="single" w:sz="4" w:space="1" w:color="auto"/>
          <w:right w:val="single" w:sz="4" w:space="4" w:color="auto"/>
        </w:pBdr>
      </w:pPr>
      <w:r>
        <w:t xml:space="preserve">For NB-IoT, enabling/disabling HARQ feedback can be configured per DL HARQ process at least via UE specific RRC </w:t>
      </w:r>
      <w:proofErr w:type="spellStart"/>
      <w:r>
        <w:t>signaling</w:t>
      </w:r>
      <w:proofErr w:type="spellEnd"/>
      <w:r>
        <w:t xml:space="preserve"> (e.g. </w:t>
      </w:r>
      <w:proofErr w:type="spellStart"/>
      <w:r>
        <w:t>RRCConnectionSetup</w:t>
      </w:r>
      <w:proofErr w:type="spellEnd"/>
      <w:r>
        <w:t>). This does not preclude other options (e.g. DCI-based). We can also revert this decision if requested by RAN1.</w:t>
      </w:r>
    </w:p>
    <w:p w14:paraId="161BC1DD" w14:textId="77777777" w:rsidR="007D741B" w:rsidRDefault="007D741B" w:rsidP="007D741B">
      <w:pPr>
        <w:pStyle w:val="Doc-text2"/>
        <w:numPr>
          <w:ilvl w:val="0"/>
          <w:numId w:val="31"/>
        </w:numPr>
        <w:pBdr>
          <w:top w:val="single" w:sz="4" w:space="1" w:color="auto"/>
          <w:left w:val="single" w:sz="4" w:space="4" w:color="auto"/>
          <w:bottom w:val="single" w:sz="4" w:space="1" w:color="auto"/>
          <w:right w:val="single" w:sz="4" w:space="4" w:color="auto"/>
        </w:pBdr>
      </w:pPr>
      <w:r>
        <w:t xml:space="preserve">Disabling HARQ feedback is supported for NB-IoT with single HARQ process, and it is up to </w:t>
      </w:r>
      <w:proofErr w:type="spellStart"/>
      <w:r>
        <w:t>eNB</w:t>
      </w:r>
      <w:proofErr w:type="spellEnd"/>
      <w:r>
        <w:t xml:space="preserve"> implementation whether to disable the HARQ feedback</w:t>
      </w:r>
    </w:p>
    <w:p w14:paraId="41E900F8" w14:textId="77777777" w:rsidR="007D741B" w:rsidRDefault="007D741B" w:rsidP="007D741B">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22D70116" w14:textId="60A6DA8F" w:rsidR="007D741B" w:rsidRDefault="007D741B" w:rsidP="007D741B">
      <w:pPr>
        <w:pStyle w:val="Doc-text2"/>
        <w:numPr>
          <w:ilvl w:val="0"/>
          <w:numId w:val="32"/>
        </w:numPr>
        <w:pBdr>
          <w:top w:val="single" w:sz="4" w:space="1" w:color="auto"/>
          <w:left w:val="single" w:sz="4" w:space="4" w:color="auto"/>
          <w:bottom w:val="single" w:sz="4" w:space="1" w:color="auto"/>
          <w:right w:val="single" w:sz="4" w:space="4" w:color="auto"/>
        </w:pBdr>
      </w:pPr>
      <w:r>
        <w:t>Blind retransmission can be used in IoT NTN when HARQ feedback is disabled and when HARQ mode B is used (RAN2 assumes there is no spec change for this)</w:t>
      </w:r>
    </w:p>
    <w:p w14:paraId="7C1B96DB" w14:textId="41E61497" w:rsidR="007D741B" w:rsidRDefault="007D741B" w:rsidP="007D741B">
      <w:pPr>
        <w:pStyle w:val="Doc-text2"/>
        <w:pBdr>
          <w:top w:val="single" w:sz="4" w:space="1" w:color="auto"/>
          <w:left w:val="single" w:sz="4" w:space="4" w:color="auto"/>
          <w:bottom w:val="single" w:sz="4" w:space="1" w:color="auto"/>
          <w:right w:val="single" w:sz="4" w:space="4" w:color="auto"/>
        </w:pBdr>
      </w:pPr>
    </w:p>
    <w:p w14:paraId="501ABFE7" w14:textId="77777777" w:rsidR="007D741B" w:rsidRDefault="007D741B" w:rsidP="007D741B">
      <w:pPr>
        <w:pStyle w:val="Doc-text2"/>
        <w:numPr>
          <w:ilvl w:val="0"/>
          <w:numId w:val="33"/>
        </w:numPr>
        <w:pBdr>
          <w:top w:val="single" w:sz="4" w:space="1" w:color="auto"/>
          <w:left w:val="single" w:sz="4" w:space="4" w:color="auto"/>
          <w:bottom w:val="single" w:sz="4" w:space="1" w:color="auto"/>
          <w:right w:val="single" w:sz="4" w:space="4" w:color="auto"/>
        </w:pBdr>
      </w:pPr>
      <w:r>
        <w:t xml:space="preserve">HARQ mode A/B for uplink transmission may be configured per UL HARQ process at least via UE specific RRC signalling for </w:t>
      </w:r>
      <w:proofErr w:type="spellStart"/>
      <w:r>
        <w:t>eMTC</w:t>
      </w:r>
      <w:proofErr w:type="spellEnd"/>
      <w:r>
        <w:t xml:space="preserve"> and NB-IOT NTN. We can also revert this decision if requested by RAN1</w:t>
      </w:r>
    </w:p>
    <w:p w14:paraId="32B0C00B" w14:textId="748FAF7A" w:rsidR="007D741B" w:rsidRDefault="007D741B" w:rsidP="007D741B">
      <w:pPr>
        <w:pStyle w:val="Doc-text2"/>
        <w:pBdr>
          <w:top w:val="single" w:sz="4" w:space="1" w:color="auto"/>
          <w:left w:val="single" w:sz="4" w:space="4" w:color="auto"/>
          <w:bottom w:val="single" w:sz="4" w:space="1" w:color="auto"/>
          <w:right w:val="single" w:sz="4" w:space="4" w:color="auto"/>
        </w:pBdr>
      </w:pPr>
    </w:p>
    <w:p w14:paraId="474BCAAA" w14:textId="29982F7C" w:rsidR="007D741B" w:rsidRDefault="007D741B" w:rsidP="007D741B">
      <w:pPr>
        <w:pStyle w:val="Doc-text2"/>
        <w:pBdr>
          <w:top w:val="single" w:sz="4" w:space="1" w:color="auto"/>
          <w:left w:val="single" w:sz="4" w:space="4" w:color="auto"/>
          <w:bottom w:val="single" w:sz="4" w:space="1" w:color="auto"/>
          <w:right w:val="single" w:sz="4" w:space="4" w:color="auto"/>
        </w:pBdr>
      </w:pPr>
    </w:p>
    <w:p w14:paraId="2CFEA9BD" w14:textId="77777777" w:rsidR="007D741B" w:rsidRDefault="007D741B" w:rsidP="007D741B">
      <w:pPr>
        <w:pStyle w:val="Doc-text2"/>
        <w:numPr>
          <w:ilvl w:val="0"/>
          <w:numId w:val="34"/>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with DL HARQ feedback disabled, the UE will not start the corresponding DL HARQ RTT timer.</w:t>
      </w:r>
    </w:p>
    <w:p w14:paraId="40C28F67" w14:textId="77777777" w:rsidR="007D741B" w:rsidRDefault="007D741B" w:rsidP="007D741B">
      <w:pPr>
        <w:pStyle w:val="Doc-text2"/>
        <w:numPr>
          <w:ilvl w:val="0"/>
          <w:numId w:val="34"/>
        </w:numPr>
        <w:pBdr>
          <w:top w:val="single" w:sz="4" w:space="1" w:color="auto"/>
          <w:left w:val="single" w:sz="4" w:space="4" w:color="auto"/>
          <w:bottom w:val="single" w:sz="4" w:space="1" w:color="auto"/>
          <w:right w:val="single" w:sz="4" w:space="4" w:color="auto"/>
        </w:pBdr>
      </w:pPr>
      <w:r>
        <w:t xml:space="preserve">For NB-IoT NTN with single HARQ process when the HARQ feedback is disabled, the UE will start/restart </w:t>
      </w:r>
      <w:proofErr w:type="spellStart"/>
      <w:r>
        <w:t>drx</w:t>
      </w:r>
      <w:proofErr w:type="spellEnd"/>
      <w:r>
        <w:t>-inactivity timer in the subframe containing the last repetition of the corresponding PDSCH reception (can still check whether the alternative to set the HARQ RTT timer to 0 also works)</w:t>
      </w:r>
    </w:p>
    <w:p w14:paraId="030430CC" w14:textId="77777777" w:rsidR="007D741B" w:rsidRDefault="007D741B" w:rsidP="007D741B">
      <w:pPr>
        <w:pStyle w:val="Doc-text2"/>
        <w:numPr>
          <w:ilvl w:val="0"/>
          <w:numId w:val="34"/>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in HARQ mode B, the UE will not start the corresponding UL HARQ RTT timer.</w:t>
      </w:r>
    </w:p>
    <w:p w14:paraId="52D0B56F" w14:textId="77777777" w:rsidR="007D741B" w:rsidRDefault="007D741B" w:rsidP="007D741B">
      <w:pPr>
        <w:pStyle w:val="Doc-text2"/>
        <w:numPr>
          <w:ilvl w:val="0"/>
          <w:numId w:val="34"/>
        </w:numPr>
        <w:pBdr>
          <w:top w:val="single" w:sz="4" w:space="1" w:color="auto"/>
          <w:left w:val="single" w:sz="4" w:space="4" w:color="auto"/>
          <w:bottom w:val="single" w:sz="4" w:space="1" w:color="auto"/>
          <w:right w:val="single" w:sz="4" w:space="4" w:color="auto"/>
        </w:pBdr>
      </w:pPr>
      <w:r>
        <w:t xml:space="preserve">For NB-IoT NTN with single HARQ process in HARQ mode B, the UE will start/restart </w:t>
      </w:r>
      <w:proofErr w:type="spellStart"/>
      <w:r>
        <w:t>drx</w:t>
      </w:r>
      <w:proofErr w:type="spellEnd"/>
      <w:r>
        <w:t>-inactivity timer in the subframe containing the last repetition of the corresponding PUSCH transmission (can still check whether other alternatives also work)</w:t>
      </w:r>
    </w:p>
    <w:p w14:paraId="2BCD4D6D" w14:textId="77777777" w:rsidR="007D741B" w:rsidRDefault="007D741B" w:rsidP="007D741B">
      <w:pPr>
        <w:pStyle w:val="Doc-text2"/>
        <w:numPr>
          <w:ilvl w:val="0"/>
          <w:numId w:val="34"/>
        </w:numPr>
        <w:pBdr>
          <w:top w:val="single" w:sz="4" w:space="1" w:color="auto"/>
          <w:left w:val="single" w:sz="4" w:space="4" w:color="auto"/>
          <w:bottom w:val="single" w:sz="4" w:space="1" w:color="auto"/>
          <w:right w:val="single" w:sz="4" w:space="4" w:color="auto"/>
        </w:pBdr>
      </w:pPr>
      <w:r>
        <w:t xml:space="preserve">The solutions of LCP restriction on allowed HARQ mode in NR NTN can be reused for </w:t>
      </w:r>
      <w:proofErr w:type="spellStart"/>
      <w:r>
        <w:t>eMTC</w:t>
      </w:r>
      <w:proofErr w:type="spellEnd"/>
      <w:r>
        <w:t xml:space="preserve"> NTN.</w:t>
      </w:r>
    </w:p>
    <w:p w14:paraId="4E62711A" w14:textId="77777777" w:rsidR="007D741B" w:rsidRDefault="007D741B" w:rsidP="00202936">
      <w:pPr>
        <w:pStyle w:val="Doc-text2"/>
        <w:pBdr>
          <w:top w:val="single" w:sz="4" w:space="1" w:color="auto"/>
          <w:left w:val="single" w:sz="4" w:space="4" w:color="auto"/>
          <w:bottom w:val="single" w:sz="4" w:space="1" w:color="auto"/>
          <w:right w:val="single" w:sz="4" w:space="4" w:color="auto"/>
        </w:pBdr>
      </w:pPr>
    </w:p>
    <w:p w14:paraId="217FD0D2" w14:textId="33D253FC" w:rsidR="007D741B" w:rsidRDefault="007D741B" w:rsidP="00E06B61">
      <w:pPr>
        <w:jc w:val="both"/>
        <w:rPr>
          <w:rFonts w:asciiTheme="minorHAnsi" w:hAnsiTheme="minorHAnsi" w:cstheme="minorHAnsi"/>
        </w:rPr>
      </w:pPr>
    </w:p>
    <w:p w14:paraId="26ECBF38" w14:textId="30A323F0" w:rsidR="00E90F2A" w:rsidRDefault="00E90F2A" w:rsidP="00E06B61">
      <w:pPr>
        <w:jc w:val="both"/>
        <w:rPr>
          <w:rFonts w:asciiTheme="minorHAnsi" w:hAnsiTheme="minorHAnsi" w:cstheme="minorHAnsi"/>
        </w:rPr>
      </w:pPr>
      <w:r>
        <w:rPr>
          <w:rFonts w:asciiTheme="minorHAnsi" w:hAnsiTheme="minorHAnsi" w:cstheme="minorHAnsi"/>
        </w:rPr>
        <w:t>In RAN2#120 the following agreements were made:</w:t>
      </w:r>
    </w:p>
    <w:tbl>
      <w:tblPr>
        <w:tblStyle w:val="TableGrid"/>
        <w:tblW w:w="16018" w:type="dxa"/>
        <w:tblInd w:w="1126" w:type="dxa"/>
        <w:tblLook w:val="04A0" w:firstRow="1" w:lastRow="0" w:firstColumn="1" w:lastColumn="0" w:noHBand="0" w:noVBand="1"/>
      </w:tblPr>
      <w:tblGrid>
        <w:gridCol w:w="16018"/>
      </w:tblGrid>
      <w:tr w:rsidR="00E90F2A" w14:paraId="633DC9E7" w14:textId="77777777" w:rsidTr="00662C3B">
        <w:tc>
          <w:tcPr>
            <w:tcW w:w="16018" w:type="dxa"/>
          </w:tcPr>
          <w:p w14:paraId="31250288"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Agreements:</w:t>
            </w:r>
          </w:p>
          <w:p w14:paraId="73DEF744"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1.   For </w:t>
            </w:r>
            <w:proofErr w:type="spellStart"/>
            <w:r w:rsidRPr="00E90F2A">
              <w:rPr>
                <w:rFonts w:asciiTheme="minorHAnsi" w:hAnsiTheme="minorHAnsi" w:cstheme="minorHAnsi"/>
              </w:rPr>
              <w:t>eMTC</w:t>
            </w:r>
            <w:proofErr w:type="spellEnd"/>
            <w:r w:rsidRPr="00E90F2A">
              <w:rPr>
                <w:rFonts w:asciiTheme="minorHAnsi" w:hAnsiTheme="minorHAnsi" w:cstheme="minorHAnsi"/>
              </w:rPr>
              <w:t xml:space="preserve">, the following LCH to HARQ process mapping rules are supported: </w:t>
            </w:r>
          </w:p>
          <w:p w14:paraId="4BC0E011"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      1) LCH is mapped only to a HARQ process configured with HARQ mode A;</w:t>
            </w:r>
          </w:p>
          <w:p w14:paraId="4160C976"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      2) LCH is mapped only to a HARQ process configured with HARQ mode B;</w:t>
            </w:r>
          </w:p>
          <w:p w14:paraId="391D932D"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      3) If an LCH is not configured with a mapping rule, it may be mapped to any HARQ process (HARQ mode A or B).</w:t>
            </w:r>
          </w:p>
          <w:p w14:paraId="3EA400FC"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      4) If UL HARQ mode is not configured, LCH mapping rules are not supported (legacy behaviour)</w:t>
            </w:r>
          </w:p>
          <w:p w14:paraId="3D438B24" w14:textId="34C6A302" w:rsidR="00E90F2A" w:rsidRDefault="00E90F2A" w:rsidP="00E90F2A">
            <w:pPr>
              <w:jc w:val="both"/>
              <w:rPr>
                <w:rFonts w:asciiTheme="minorHAnsi" w:hAnsiTheme="minorHAnsi" w:cstheme="minorHAnsi"/>
              </w:rPr>
            </w:pPr>
            <w:r w:rsidRPr="00E90F2A">
              <w:rPr>
                <w:rFonts w:asciiTheme="minorHAnsi" w:hAnsiTheme="minorHAnsi" w:cstheme="minorHAnsi"/>
              </w:rPr>
              <w:t xml:space="preserve">2.   For </w:t>
            </w:r>
            <w:proofErr w:type="spellStart"/>
            <w:r w:rsidRPr="00E90F2A">
              <w:rPr>
                <w:rFonts w:asciiTheme="minorHAnsi" w:hAnsiTheme="minorHAnsi" w:cstheme="minorHAnsi"/>
              </w:rPr>
              <w:t>eMTC</w:t>
            </w:r>
            <w:proofErr w:type="spellEnd"/>
            <w:r w:rsidRPr="00E90F2A">
              <w:rPr>
                <w:rFonts w:asciiTheme="minorHAnsi" w:hAnsiTheme="minorHAnsi" w:cstheme="minorHAnsi"/>
              </w:rPr>
              <w:t xml:space="preserve">, introduce </w:t>
            </w:r>
            <w:proofErr w:type="spellStart"/>
            <w:r w:rsidRPr="00E90F2A">
              <w:rPr>
                <w:rFonts w:asciiTheme="minorHAnsi" w:hAnsiTheme="minorHAnsi" w:cstheme="minorHAnsi"/>
              </w:rPr>
              <w:t>allowedHARQ</w:t>
            </w:r>
            <w:proofErr w:type="spellEnd"/>
            <w:r w:rsidRPr="00E90F2A">
              <w:rPr>
                <w:rFonts w:asciiTheme="minorHAnsi" w:hAnsiTheme="minorHAnsi" w:cstheme="minorHAnsi"/>
              </w:rPr>
              <w:t xml:space="preserve">-mode for each logical channel, e.g. included in </w:t>
            </w:r>
            <w:proofErr w:type="spellStart"/>
            <w:r w:rsidRPr="00E90F2A">
              <w:rPr>
                <w:rFonts w:asciiTheme="minorHAnsi" w:hAnsiTheme="minorHAnsi" w:cstheme="minorHAnsi"/>
              </w:rPr>
              <w:t>LogicalChannelConfig</w:t>
            </w:r>
            <w:proofErr w:type="spellEnd"/>
            <w:r w:rsidRPr="00E90F2A">
              <w:rPr>
                <w:rFonts w:asciiTheme="minorHAnsi" w:hAnsiTheme="minorHAnsi" w:cstheme="minorHAnsi"/>
              </w:rPr>
              <w:t xml:space="preserve"> IE.</w:t>
            </w:r>
          </w:p>
        </w:tc>
      </w:tr>
    </w:tbl>
    <w:p w14:paraId="7DA68AA5" w14:textId="77777777" w:rsidR="00E90F2A" w:rsidRDefault="00E90F2A" w:rsidP="00E06B61">
      <w:pPr>
        <w:jc w:val="both"/>
        <w:rPr>
          <w:rFonts w:asciiTheme="minorHAnsi" w:hAnsiTheme="minorHAnsi" w:cstheme="minorHAnsi"/>
        </w:rPr>
      </w:pPr>
    </w:p>
    <w:p w14:paraId="385E46B3" w14:textId="7D37E8E2" w:rsidR="007D741B" w:rsidRDefault="007D741B" w:rsidP="00E06B61">
      <w:pPr>
        <w:jc w:val="both"/>
        <w:rPr>
          <w:rFonts w:asciiTheme="minorHAnsi" w:hAnsiTheme="minorHAnsi" w:cstheme="minorHAnsi"/>
        </w:rPr>
      </w:pPr>
      <w:r>
        <w:rPr>
          <w:rFonts w:asciiTheme="minorHAnsi" w:hAnsiTheme="minorHAnsi" w:cstheme="minorHAnsi"/>
        </w:rPr>
        <w:t xml:space="preserve">In addition, RAN1 has made </w:t>
      </w:r>
      <w:r w:rsidR="00E90F2A">
        <w:rPr>
          <w:rFonts w:asciiTheme="minorHAnsi" w:hAnsiTheme="minorHAnsi" w:cstheme="minorHAnsi"/>
        </w:rPr>
        <w:t>the following working assumption</w:t>
      </w:r>
      <w:r>
        <w:rPr>
          <w:rFonts w:asciiTheme="minorHAnsi" w:hAnsiTheme="minorHAnsi" w:cstheme="minorHAnsi"/>
        </w:rPr>
        <w:t xml:space="preserve">. </w:t>
      </w:r>
    </w:p>
    <w:tbl>
      <w:tblPr>
        <w:tblStyle w:val="TableGrid"/>
        <w:tblW w:w="0" w:type="auto"/>
        <w:tblInd w:w="1129" w:type="dxa"/>
        <w:tblLook w:val="04A0" w:firstRow="1" w:lastRow="0" w:firstColumn="1" w:lastColumn="0" w:noHBand="0" w:noVBand="1"/>
      </w:tblPr>
      <w:tblGrid>
        <w:gridCol w:w="8500"/>
      </w:tblGrid>
      <w:tr w:rsidR="007D741B" w14:paraId="34E56F4F" w14:textId="77777777" w:rsidTr="00E90F2A">
        <w:tc>
          <w:tcPr>
            <w:tcW w:w="8500" w:type="dxa"/>
          </w:tcPr>
          <w:p w14:paraId="4C3DCB03" w14:textId="77777777" w:rsidR="00E90F2A" w:rsidRDefault="00E90F2A" w:rsidP="00E90F2A">
            <w:pPr>
              <w:rPr>
                <w:lang w:val="en-US" w:eastAsia="zh-CN"/>
              </w:rPr>
            </w:pPr>
            <w:r>
              <w:rPr>
                <w:highlight w:val="darkYellow"/>
                <w:lang w:val="en-US" w:eastAsia="zh-CN"/>
              </w:rPr>
              <w:t>Working assumption</w:t>
            </w:r>
          </w:p>
          <w:p w14:paraId="79A21764" w14:textId="77777777" w:rsidR="00E90F2A" w:rsidRDefault="00E90F2A" w:rsidP="00E90F2A">
            <w:pPr>
              <w:rPr>
                <w:lang w:val="en-US"/>
              </w:rPr>
            </w:pPr>
            <w:r>
              <w:rPr>
                <w:lang w:val="en-US"/>
              </w:rPr>
              <w:t xml:space="preserve">For NB-IoT NTN and </w:t>
            </w:r>
            <w:proofErr w:type="spellStart"/>
            <w:r>
              <w:rPr>
                <w:lang w:val="en-US" w:eastAsia="zh-CN"/>
              </w:rPr>
              <w:t>eMTC</w:t>
            </w:r>
            <w:proofErr w:type="spellEnd"/>
            <w:r>
              <w:rPr>
                <w:lang w:val="en-US" w:eastAsia="zh-CN"/>
              </w:rPr>
              <w:t xml:space="preserve"> NTN for CE Mode B</w:t>
            </w:r>
            <w:r>
              <w:rPr>
                <w:lang w:val="en-US"/>
              </w:rPr>
              <w:t>, to configure/indicate enabling/disabling of HARQ feedback for downlink transmission:</w:t>
            </w:r>
          </w:p>
          <w:p w14:paraId="5A684758" w14:textId="77777777" w:rsidR="00E90F2A" w:rsidRDefault="00E90F2A" w:rsidP="00E90F2A">
            <w:pPr>
              <w:numPr>
                <w:ilvl w:val="0"/>
                <w:numId w:val="36"/>
              </w:numPr>
              <w:snapToGrid w:val="0"/>
              <w:rPr>
                <w:rFonts w:eastAsia="Times New Roman"/>
              </w:rPr>
            </w:pPr>
            <w:r>
              <w:rPr>
                <w:rFonts w:eastAsia="Times New Roman"/>
                <w:lang w:val="en-US"/>
              </w:rPr>
              <w:t>Support Option 1 by default, and support Option 3 to override default configuration for corresponding transmission</w:t>
            </w:r>
          </w:p>
          <w:p w14:paraId="6D85EA16" w14:textId="77777777" w:rsidR="00E90F2A" w:rsidRDefault="00E90F2A" w:rsidP="00E90F2A">
            <w:pPr>
              <w:numPr>
                <w:ilvl w:val="1"/>
                <w:numId w:val="36"/>
              </w:numPr>
              <w:snapToGrid w:val="0"/>
              <w:rPr>
                <w:rFonts w:eastAsia="Times New Roman"/>
                <w:lang w:val="en-US"/>
              </w:rPr>
            </w:pPr>
            <w:r>
              <w:rPr>
                <w:rFonts w:eastAsia="Times New Roman"/>
                <w:lang w:val="en-US" w:eastAsia="zh-CN"/>
              </w:rPr>
              <w:t>Additional RRC signaling to enable Option 3</w:t>
            </w:r>
          </w:p>
          <w:p w14:paraId="45723624" w14:textId="77777777" w:rsidR="00E90F2A" w:rsidRDefault="00E90F2A" w:rsidP="00E90F2A">
            <w:pPr>
              <w:numPr>
                <w:ilvl w:val="1"/>
                <w:numId w:val="36"/>
              </w:numPr>
              <w:snapToGrid w:val="0"/>
              <w:rPr>
                <w:rFonts w:eastAsia="Times New Roman"/>
                <w:lang w:val="en-US"/>
              </w:rPr>
            </w:pPr>
            <w:r>
              <w:rPr>
                <w:rFonts w:eastAsia="Times New Roman"/>
                <w:lang w:val="en-US"/>
              </w:rPr>
              <w:t>If the bitmap for option 1 is not present and if option 3 is configured then the DCI directly indicates HARQ enable/disable. Option 3 can also be configured when the bitmap for option 1 is configured.</w:t>
            </w:r>
          </w:p>
          <w:p w14:paraId="4993EF80" w14:textId="77777777" w:rsidR="00E90F2A" w:rsidRDefault="00E90F2A" w:rsidP="00E90F2A">
            <w:pPr>
              <w:numPr>
                <w:ilvl w:val="1"/>
                <w:numId w:val="36"/>
              </w:numPr>
              <w:snapToGrid w:val="0"/>
              <w:rPr>
                <w:rFonts w:eastAsia="Times New Roman"/>
                <w:lang w:val="en-US"/>
              </w:rPr>
            </w:pPr>
            <w:r>
              <w:rPr>
                <w:rFonts w:eastAsia="Times New Roman"/>
                <w:lang w:val="en-US" w:eastAsia="zh-CN"/>
              </w:rPr>
              <w:t>FFS #1: Option 3 DCI-based overridden mechanism is applied to both semi-statically HARQ enabled and disabled processes or only applied to semi-statically HARQ disabled processes or only applied to semi-statically HARQ enabled processes.</w:t>
            </w:r>
          </w:p>
          <w:p w14:paraId="4B57D4F8" w14:textId="77777777" w:rsidR="00E90F2A" w:rsidRDefault="00E90F2A" w:rsidP="00E90F2A">
            <w:pPr>
              <w:numPr>
                <w:ilvl w:val="1"/>
                <w:numId w:val="36"/>
              </w:numPr>
              <w:snapToGrid w:val="0"/>
              <w:rPr>
                <w:rFonts w:eastAsia="Times New Roman"/>
                <w:lang w:val="en-US"/>
              </w:rPr>
            </w:pPr>
            <w:r>
              <w:rPr>
                <w:rFonts w:eastAsia="Times New Roman"/>
                <w:lang w:val="en-US" w:eastAsia="zh-CN"/>
              </w:rPr>
              <w:t>FFS #2: whether/how to support Option 3 overriding default configuration for corresponding transmission for multiple TBs scheduled by single DCI</w:t>
            </w:r>
          </w:p>
          <w:p w14:paraId="03921546" w14:textId="77777777" w:rsidR="00E90F2A" w:rsidRDefault="00E90F2A" w:rsidP="00E90F2A">
            <w:pPr>
              <w:rPr>
                <w:rFonts w:eastAsiaTheme="minorHAnsi"/>
                <w:lang w:val="en-US" w:eastAsia="zh-CN"/>
              </w:rPr>
            </w:pPr>
            <w:r>
              <w:rPr>
                <w:lang w:val="en-US" w:eastAsia="zh-CN"/>
              </w:rPr>
              <w:t xml:space="preserve">For </w:t>
            </w:r>
            <w:proofErr w:type="spellStart"/>
            <w:r>
              <w:rPr>
                <w:lang w:val="en-US" w:eastAsia="zh-CN"/>
              </w:rPr>
              <w:t>eMTC</w:t>
            </w:r>
            <w:proofErr w:type="spellEnd"/>
            <w:r>
              <w:rPr>
                <w:lang w:val="en-US" w:eastAsia="zh-CN"/>
              </w:rPr>
              <w:t xml:space="preserve"> NTN, to configure/indicate enabling/disabling of </w:t>
            </w:r>
            <w:r>
              <w:rPr>
                <w:lang w:val="en-US"/>
              </w:rPr>
              <w:t xml:space="preserve">HARQ feedback </w:t>
            </w:r>
            <w:r>
              <w:rPr>
                <w:lang w:val="en-US" w:eastAsia="zh-CN"/>
              </w:rPr>
              <w:t>for downlink transmission, take Option 1 for CE Mode A.</w:t>
            </w:r>
          </w:p>
          <w:p w14:paraId="4E949358" w14:textId="36347A12" w:rsidR="007D741B" w:rsidRPr="00202936" w:rsidRDefault="007D741B" w:rsidP="00662C3B">
            <w:pPr>
              <w:rPr>
                <w:lang w:val="en-US"/>
              </w:rPr>
            </w:pPr>
          </w:p>
        </w:tc>
      </w:tr>
    </w:tbl>
    <w:p w14:paraId="0744E05B" w14:textId="77777777" w:rsidR="007D741B" w:rsidRPr="009B188E" w:rsidRDefault="007D741B" w:rsidP="00E06B61">
      <w:pPr>
        <w:jc w:val="both"/>
        <w:rPr>
          <w:rFonts w:asciiTheme="minorHAnsi" w:hAnsiTheme="minorHAnsi" w:cstheme="minorHAnsi"/>
        </w:rPr>
      </w:pPr>
    </w:p>
    <w:p w14:paraId="3D9A87E5" w14:textId="2ADAA9F5" w:rsidR="004316C0" w:rsidRPr="009B188E" w:rsidRDefault="00B64ACB" w:rsidP="00E06B61">
      <w:pPr>
        <w:jc w:val="both"/>
        <w:rPr>
          <w:rFonts w:asciiTheme="minorHAnsi" w:hAnsiTheme="minorHAnsi" w:cstheme="minorHAnsi"/>
          <w:lang w:val="en-US"/>
        </w:rPr>
      </w:pPr>
      <w:r w:rsidRPr="009B188E">
        <w:rPr>
          <w:rFonts w:asciiTheme="minorHAnsi" w:hAnsiTheme="minorHAnsi" w:cstheme="minorHAnsi"/>
          <w:lang w:val="en-US"/>
        </w:rPr>
        <w:t xml:space="preserve">In this contribution we </w:t>
      </w:r>
      <w:r w:rsidR="002A3125" w:rsidRPr="009B188E">
        <w:rPr>
          <w:rFonts w:asciiTheme="minorHAnsi" w:hAnsiTheme="minorHAnsi" w:cstheme="minorHAnsi"/>
          <w:lang w:val="en-US"/>
        </w:rPr>
        <w:t>elaborate</w:t>
      </w:r>
      <w:r w:rsidRPr="009B188E">
        <w:rPr>
          <w:rFonts w:asciiTheme="minorHAnsi" w:hAnsiTheme="minorHAnsi" w:cstheme="minorHAnsi"/>
          <w:lang w:val="en-US"/>
        </w:rPr>
        <w:t xml:space="preserve"> the </w:t>
      </w:r>
      <w:r w:rsidR="00523801" w:rsidRPr="009B188E">
        <w:rPr>
          <w:rFonts w:asciiTheme="minorHAnsi" w:hAnsiTheme="minorHAnsi" w:cstheme="minorHAnsi"/>
          <w:lang w:val="en-US"/>
        </w:rPr>
        <w:t>potential impact.</w:t>
      </w:r>
    </w:p>
    <w:p w14:paraId="552A99B5" w14:textId="22B0A1DD" w:rsidR="0030215B" w:rsidRPr="009B188E" w:rsidRDefault="0039482C" w:rsidP="0030215B">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9B188E">
        <w:rPr>
          <w:rFonts w:asciiTheme="minorHAnsi" w:hAnsiTheme="minorHAnsi" w:cstheme="minorHAnsi"/>
        </w:rPr>
        <w:t>Background</w:t>
      </w:r>
    </w:p>
    <w:p w14:paraId="5E579017" w14:textId="7A46484A" w:rsidR="0030215B" w:rsidRPr="009B188E" w:rsidRDefault="0030215B" w:rsidP="0030215B">
      <w:pPr>
        <w:pStyle w:val="Heading2"/>
        <w:rPr>
          <w:rStyle w:val="Emphasis"/>
          <w:rFonts w:asciiTheme="minorHAnsi" w:eastAsia="Times New Roman" w:hAnsiTheme="minorHAnsi" w:cstheme="minorHAnsi"/>
          <w:i w:val="0"/>
        </w:rPr>
      </w:pPr>
      <w:r w:rsidRPr="009B188E">
        <w:rPr>
          <w:rStyle w:val="Emphasis"/>
          <w:rFonts w:asciiTheme="minorHAnsi" w:hAnsiTheme="minorHAnsi" w:cstheme="minorHAnsi"/>
          <w:i w:val="0"/>
          <w:iCs/>
        </w:rPr>
        <w:t>2.1</w:t>
      </w:r>
      <w:r w:rsidRPr="009B188E">
        <w:rPr>
          <w:rStyle w:val="Emphasis"/>
          <w:rFonts w:asciiTheme="minorHAnsi" w:hAnsiTheme="minorHAnsi" w:cstheme="minorHAnsi"/>
          <w:i w:val="0"/>
          <w:iCs/>
        </w:rPr>
        <w:tab/>
        <w:t>Disabled</w:t>
      </w:r>
      <w:r w:rsidRPr="009B188E">
        <w:rPr>
          <w:rStyle w:val="Emphasis"/>
          <w:rFonts w:asciiTheme="minorHAnsi" w:eastAsia="Times New Roman" w:hAnsiTheme="minorHAnsi" w:cstheme="minorHAnsi"/>
          <w:i w:val="0"/>
          <w:iCs/>
        </w:rPr>
        <w:t xml:space="preserve"> HARQ feedback in Rel-17 NR NTN</w:t>
      </w:r>
    </w:p>
    <w:p w14:paraId="6DF6928D" w14:textId="603FAC4D" w:rsidR="0039482C" w:rsidRPr="009B188E" w:rsidRDefault="0039482C" w:rsidP="0039482C">
      <w:pPr>
        <w:rPr>
          <w:rFonts w:asciiTheme="minorHAnsi" w:hAnsiTheme="minorHAnsi" w:cstheme="minorHAnsi"/>
        </w:rPr>
      </w:pPr>
    </w:p>
    <w:p w14:paraId="100DA157" w14:textId="77777777" w:rsidR="00E53286" w:rsidRPr="00202936" w:rsidRDefault="00E53286" w:rsidP="00E53286">
      <w:pPr>
        <w:rPr>
          <w:rFonts w:asciiTheme="minorHAnsi" w:hAnsiTheme="minorHAnsi" w:cstheme="minorHAnsi"/>
          <w:b/>
          <w:bCs/>
          <w:sz w:val="22"/>
          <w:szCs w:val="22"/>
          <w:u w:val="single"/>
        </w:rPr>
      </w:pPr>
      <w:r w:rsidRPr="00202936">
        <w:rPr>
          <w:rFonts w:asciiTheme="minorHAnsi" w:hAnsiTheme="minorHAnsi" w:cstheme="minorHAnsi"/>
          <w:b/>
          <w:bCs/>
          <w:sz w:val="22"/>
          <w:szCs w:val="22"/>
          <w:u w:val="single"/>
        </w:rPr>
        <w:t>Configuration of HARQ characteristics per HARQ process ID</w:t>
      </w:r>
    </w:p>
    <w:p w14:paraId="75F34E75" w14:textId="77777777" w:rsidR="00E53286" w:rsidRPr="00202936" w:rsidRDefault="00E53286" w:rsidP="00E53286">
      <w:pPr>
        <w:rPr>
          <w:rFonts w:asciiTheme="minorHAnsi" w:hAnsiTheme="minorHAnsi" w:cstheme="minorHAnsi"/>
          <w:sz w:val="22"/>
          <w:szCs w:val="22"/>
        </w:rPr>
      </w:pPr>
      <w:r w:rsidRPr="00202936">
        <w:rPr>
          <w:rFonts w:asciiTheme="minorHAnsi" w:hAnsiTheme="minorHAnsi" w:cstheme="minorHAnsi"/>
          <w:sz w:val="22"/>
          <w:szCs w:val="22"/>
        </w:rPr>
        <w:t>A UE may be semi-statically configured via RRC to apply a specific HARQ behaviour to a set of HARQ process IDs. This configuration is per serving cell, and can be optionally configured for both UL and DL HARQ processes via the following optional configurations:</w:t>
      </w:r>
    </w:p>
    <w:p w14:paraId="1215E621" w14:textId="77777777" w:rsidR="00E53286" w:rsidRPr="00202936" w:rsidRDefault="00E53286" w:rsidP="00E53286">
      <w:pPr>
        <w:rPr>
          <w:rFonts w:asciiTheme="minorHAnsi" w:hAnsiTheme="minorHAnsi" w:cstheme="minorHAnsi"/>
          <w:sz w:val="22"/>
          <w:szCs w:val="22"/>
        </w:rPr>
      </w:pPr>
    </w:p>
    <w:p w14:paraId="5B68CDED" w14:textId="61520C42" w:rsidR="000C5157" w:rsidRPr="00202936" w:rsidRDefault="00E53286" w:rsidP="00333702">
      <w:pPr>
        <w:pStyle w:val="ListParagraph"/>
        <w:numPr>
          <w:ilvl w:val="0"/>
          <w:numId w:val="24"/>
        </w:numPr>
        <w:rPr>
          <w:rFonts w:asciiTheme="minorHAnsi" w:hAnsiTheme="minorHAnsi" w:cstheme="minorHAnsi"/>
        </w:rPr>
      </w:pPr>
      <w:proofErr w:type="spellStart"/>
      <w:r w:rsidRPr="00202936">
        <w:rPr>
          <w:rFonts w:asciiTheme="minorHAnsi" w:hAnsiTheme="minorHAnsi" w:cstheme="minorHAnsi"/>
          <w:i/>
          <w:iCs/>
        </w:rPr>
        <w:t>downlinkHARQ-feedbackDisabled</w:t>
      </w:r>
      <w:proofErr w:type="spellEnd"/>
      <w:r w:rsidRPr="00202936">
        <w:rPr>
          <w:rFonts w:asciiTheme="minorHAnsi" w:hAnsiTheme="minorHAnsi" w:cstheme="minorHAnsi"/>
        </w:rPr>
        <w:t>: configured per HARQ process ID, and indicates whether DL HARQ feedback is enabled or disabled.</w:t>
      </w:r>
    </w:p>
    <w:p w14:paraId="45825533" w14:textId="77777777" w:rsidR="000C5157" w:rsidRPr="00202936" w:rsidRDefault="000C5157" w:rsidP="000C5157">
      <w:pPr>
        <w:pStyle w:val="ListParagraph"/>
        <w:ind w:left="1080"/>
        <w:rPr>
          <w:rFonts w:asciiTheme="minorHAnsi" w:hAnsiTheme="minorHAnsi" w:cstheme="minorHAnsi"/>
        </w:rPr>
      </w:pPr>
    </w:p>
    <w:p w14:paraId="2FDBD42B" w14:textId="244C3673" w:rsidR="000C5157" w:rsidRPr="00202936" w:rsidRDefault="00E53286" w:rsidP="00D74190">
      <w:pPr>
        <w:pStyle w:val="ListParagraph"/>
        <w:numPr>
          <w:ilvl w:val="0"/>
          <w:numId w:val="24"/>
        </w:numPr>
        <w:rPr>
          <w:rFonts w:asciiTheme="minorHAnsi" w:hAnsiTheme="minorHAnsi" w:cstheme="minorHAnsi"/>
        </w:rPr>
      </w:pPr>
      <w:r w:rsidRPr="00202936">
        <w:rPr>
          <w:rFonts w:asciiTheme="minorHAnsi" w:hAnsiTheme="minorHAnsi" w:cstheme="minorHAnsi"/>
          <w:i/>
          <w:iCs/>
        </w:rPr>
        <w:t>uplinkHARQ-Mode</w:t>
      </w:r>
      <w:r w:rsidRPr="00202936">
        <w:rPr>
          <w:rFonts w:asciiTheme="minorHAnsi" w:hAnsiTheme="minorHAnsi" w:cstheme="minorHAnsi"/>
        </w:rPr>
        <w:t xml:space="preserve">: Configured per HARQ process ID, and indicates whether an UL HARQ process </w:t>
      </w:r>
      <w:r w:rsidR="00F91C3C" w:rsidRPr="00202936">
        <w:rPr>
          <w:rFonts w:asciiTheme="minorHAnsi" w:hAnsiTheme="minorHAnsi" w:cstheme="minorHAnsi"/>
        </w:rPr>
        <w:t>uses</w:t>
      </w:r>
      <w:r w:rsidRPr="00202936">
        <w:rPr>
          <w:rFonts w:asciiTheme="minorHAnsi" w:hAnsiTheme="minorHAnsi" w:cstheme="minorHAnsi"/>
        </w:rPr>
        <w:t xml:space="preserve"> </w:t>
      </w:r>
      <w:proofErr w:type="spellStart"/>
      <w:r w:rsidRPr="00202936">
        <w:rPr>
          <w:rFonts w:asciiTheme="minorHAnsi" w:hAnsiTheme="minorHAnsi" w:cstheme="minorHAnsi"/>
          <w:i/>
          <w:iCs/>
        </w:rPr>
        <w:t>HARQModeA</w:t>
      </w:r>
      <w:proofErr w:type="spellEnd"/>
      <w:r w:rsidRPr="00202936">
        <w:rPr>
          <w:rFonts w:asciiTheme="minorHAnsi" w:hAnsiTheme="minorHAnsi" w:cstheme="minorHAnsi"/>
        </w:rPr>
        <w:t xml:space="preserve"> or </w:t>
      </w:r>
      <w:proofErr w:type="spellStart"/>
      <w:r w:rsidRPr="00202936">
        <w:rPr>
          <w:rFonts w:asciiTheme="minorHAnsi" w:hAnsiTheme="minorHAnsi" w:cstheme="minorHAnsi"/>
          <w:i/>
          <w:iCs/>
        </w:rPr>
        <w:t>HARQmodeB</w:t>
      </w:r>
      <w:proofErr w:type="spellEnd"/>
      <w:r w:rsidRPr="00202936">
        <w:rPr>
          <w:rFonts w:asciiTheme="minorHAnsi" w:hAnsiTheme="minorHAnsi" w:cstheme="minorHAnsi"/>
        </w:rPr>
        <w:t xml:space="preserve">. </w:t>
      </w:r>
    </w:p>
    <w:p w14:paraId="05B7BCE8" w14:textId="395FEB8A" w:rsidR="00E53286" w:rsidRPr="00202936" w:rsidRDefault="00E53286" w:rsidP="000C5157">
      <w:pPr>
        <w:pStyle w:val="ListParagraph"/>
        <w:numPr>
          <w:ilvl w:val="1"/>
          <w:numId w:val="24"/>
        </w:numPr>
        <w:rPr>
          <w:rFonts w:asciiTheme="minorHAnsi" w:hAnsiTheme="minorHAnsi" w:cstheme="minorHAnsi"/>
        </w:rPr>
      </w:pPr>
      <w:r w:rsidRPr="00202936">
        <w:rPr>
          <w:rFonts w:asciiTheme="minorHAnsi" w:hAnsiTheme="minorHAnsi" w:cstheme="minorHAnsi"/>
        </w:rPr>
        <w:t xml:space="preserve">RAN2 understanding is that </w:t>
      </w:r>
      <w:proofErr w:type="spellStart"/>
      <w:r w:rsidRPr="00202936">
        <w:rPr>
          <w:rFonts w:asciiTheme="minorHAnsi" w:hAnsiTheme="minorHAnsi" w:cstheme="minorHAnsi"/>
          <w:i/>
          <w:iCs/>
        </w:rPr>
        <w:t>HARQmodeA</w:t>
      </w:r>
      <w:proofErr w:type="spellEnd"/>
      <w:r w:rsidRPr="00202936">
        <w:rPr>
          <w:rFonts w:asciiTheme="minorHAnsi" w:hAnsiTheme="minorHAnsi" w:cstheme="minorHAnsi"/>
        </w:rPr>
        <w:t xml:space="preserve"> best applies to transmissions with UL HARQ retransmission enabled, and </w:t>
      </w:r>
      <w:proofErr w:type="spellStart"/>
      <w:r w:rsidRPr="00202936">
        <w:rPr>
          <w:rFonts w:asciiTheme="minorHAnsi" w:hAnsiTheme="minorHAnsi" w:cstheme="minorHAnsi"/>
          <w:i/>
          <w:iCs/>
        </w:rPr>
        <w:t>HARQmodeB</w:t>
      </w:r>
      <w:proofErr w:type="spellEnd"/>
      <w:r w:rsidRPr="00202936">
        <w:rPr>
          <w:rFonts w:asciiTheme="minorHAnsi" w:hAnsiTheme="minorHAnsi" w:cstheme="minorHAnsi"/>
        </w:rPr>
        <w:t xml:space="preserve"> best applies to transmissions with UL HARQ retransmission disabled or with blind UL retransmission.</w:t>
      </w:r>
    </w:p>
    <w:p w14:paraId="74D6D523" w14:textId="77777777" w:rsidR="00E53286" w:rsidRPr="00202936" w:rsidRDefault="00E53286" w:rsidP="00E53286">
      <w:pPr>
        <w:rPr>
          <w:rFonts w:asciiTheme="minorHAnsi" w:hAnsiTheme="minorHAnsi" w:cstheme="minorHAnsi"/>
          <w:sz w:val="22"/>
          <w:szCs w:val="22"/>
        </w:rPr>
      </w:pPr>
    </w:p>
    <w:p w14:paraId="70BB9D24" w14:textId="77777777" w:rsidR="00E53286" w:rsidRPr="00202936" w:rsidRDefault="00E53286" w:rsidP="00E53286">
      <w:pPr>
        <w:rPr>
          <w:rFonts w:asciiTheme="minorHAnsi" w:hAnsiTheme="minorHAnsi" w:cstheme="minorHAnsi"/>
          <w:b/>
          <w:bCs/>
          <w:sz w:val="22"/>
          <w:szCs w:val="22"/>
          <w:u w:val="single"/>
        </w:rPr>
      </w:pPr>
      <w:r w:rsidRPr="00202936">
        <w:rPr>
          <w:rFonts w:asciiTheme="minorHAnsi" w:hAnsiTheme="minorHAnsi" w:cstheme="minorHAnsi"/>
          <w:b/>
          <w:bCs/>
          <w:sz w:val="22"/>
          <w:szCs w:val="22"/>
          <w:u w:val="single"/>
        </w:rPr>
        <w:t>HARQ-based LCP restriction</w:t>
      </w:r>
    </w:p>
    <w:p w14:paraId="688870FA" w14:textId="77777777" w:rsidR="00E53286" w:rsidRPr="00202936" w:rsidRDefault="00E53286" w:rsidP="00E53286">
      <w:pPr>
        <w:rPr>
          <w:rFonts w:asciiTheme="minorHAnsi" w:hAnsiTheme="minorHAnsi" w:cstheme="minorHAnsi"/>
          <w:sz w:val="22"/>
          <w:szCs w:val="22"/>
        </w:rPr>
      </w:pPr>
      <w:r w:rsidRPr="00202936">
        <w:rPr>
          <w:rFonts w:asciiTheme="minorHAnsi" w:hAnsiTheme="minorHAnsi" w:cstheme="minorHAnsi"/>
          <w:sz w:val="22"/>
          <w:szCs w:val="22"/>
        </w:rPr>
        <w:t xml:space="preserve">A UE may be configured to apply an LCP restriction based on the UL HARQ mode configured for the HARQ process ID an UL grant is assigned to. UE behaviour is specified via two optional RRC configurations: </w:t>
      </w:r>
    </w:p>
    <w:p w14:paraId="55630D3F" w14:textId="77777777" w:rsidR="00E53286" w:rsidRPr="00202936" w:rsidRDefault="00E53286" w:rsidP="00E53286">
      <w:pPr>
        <w:rPr>
          <w:rFonts w:asciiTheme="minorHAnsi" w:hAnsiTheme="minorHAnsi" w:cstheme="minorHAnsi"/>
          <w:sz w:val="22"/>
          <w:szCs w:val="22"/>
        </w:rPr>
      </w:pPr>
    </w:p>
    <w:p w14:paraId="54000F57" w14:textId="10F5301F" w:rsidR="00E53286" w:rsidRPr="00202936" w:rsidRDefault="00E53286" w:rsidP="00D74190">
      <w:pPr>
        <w:pStyle w:val="ListParagraph"/>
        <w:numPr>
          <w:ilvl w:val="0"/>
          <w:numId w:val="24"/>
        </w:numPr>
        <w:rPr>
          <w:rFonts w:asciiTheme="minorHAnsi" w:hAnsiTheme="minorHAnsi" w:cstheme="minorHAnsi"/>
        </w:rPr>
      </w:pPr>
      <w:r w:rsidRPr="00202936">
        <w:rPr>
          <w:rFonts w:asciiTheme="minorHAnsi" w:hAnsiTheme="minorHAnsi" w:cstheme="minorHAnsi"/>
          <w:i/>
          <w:iCs/>
        </w:rPr>
        <w:t>uplinkHARQ-Mode</w:t>
      </w:r>
      <w:r w:rsidRPr="00202936">
        <w:rPr>
          <w:rFonts w:asciiTheme="minorHAnsi" w:hAnsiTheme="minorHAnsi" w:cstheme="minorHAnsi"/>
        </w:rPr>
        <w:t xml:space="preserve">, which configures each HARQ process ID as either </w:t>
      </w:r>
      <w:r w:rsidRPr="00202936">
        <w:rPr>
          <w:rFonts w:asciiTheme="minorHAnsi" w:hAnsiTheme="minorHAnsi" w:cstheme="minorHAnsi"/>
          <w:i/>
          <w:iCs/>
        </w:rPr>
        <w:t>HARQModeA</w:t>
      </w:r>
      <w:r w:rsidRPr="00202936">
        <w:rPr>
          <w:rFonts w:asciiTheme="minorHAnsi" w:hAnsiTheme="minorHAnsi" w:cstheme="minorHAnsi"/>
        </w:rPr>
        <w:t xml:space="preserve"> or </w:t>
      </w:r>
      <w:r w:rsidRPr="00202936">
        <w:rPr>
          <w:rFonts w:asciiTheme="minorHAnsi" w:hAnsiTheme="minorHAnsi" w:cstheme="minorHAnsi"/>
          <w:i/>
          <w:iCs/>
        </w:rPr>
        <w:t>HARQModeB</w:t>
      </w:r>
      <w:r w:rsidRPr="00202936">
        <w:rPr>
          <w:rFonts w:asciiTheme="minorHAnsi" w:hAnsiTheme="minorHAnsi" w:cstheme="minorHAnsi"/>
        </w:rPr>
        <w:t xml:space="preserve">, and; </w:t>
      </w:r>
    </w:p>
    <w:p w14:paraId="21595433" w14:textId="47052F6F" w:rsidR="00E53286" w:rsidRPr="00202936" w:rsidRDefault="00E53286" w:rsidP="00D74190">
      <w:pPr>
        <w:pStyle w:val="ListParagraph"/>
        <w:numPr>
          <w:ilvl w:val="0"/>
          <w:numId w:val="24"/>
        </w:numPr>
        <w:rPr>
          <w:rFonts w:asciiTheme="minorHAnsi" w:hAnsiTheme="minorHAnsi" w:cstheme="minorHAnsi"/>
        </w:rPr>
      </w:pPr>
      <w:r w:rsidRPr="00202936">
        <w:rPr>
          <w:rFonts w:asciiTheme="minorHAnsi" w:hAnsiTheme="minorHAnsi" w:cstheme="minorHAnsi"/>
          <w:i/>
          <w:iCs/>
        </w:rPr>
        <w:t>allowedHARQ-Mode</w:t>
      </w:r>
      <w:r w:rsidRPr="00202936">
        <w:rPr>
          <w:rFonts w:asciiTheme="minorHAnsi" w:hAnsiTheme="minorHAnsi" w:cstheme="minorHAnsi"/>
        </w:rPr>
        <w:t>, which is configured per logical channel and sets the allowed HARQ mode of a HARQ process mapped to this logical channel.</w:t>
      </w:r>
    </w:p>
    <w:p w14:paraId="692E93EE" w14:textId="77777777" w:rsidR="00D74190" w:rsidRPr="00202936" w:rsidRDefault="00D74190" w:rsidP="00D74190">
      <w:pPr>
        <w:ind w:left="360"/>
        <w:rPr>
          <w:rFonts w:asciiTheme="minorHAnsi" w:hAnsiTheme="minorHAnsi" w:cstheme="minorHAnsi"/>
          <w:sz w:val="22"/>
          <w:szCs w:val="22"/>
        </w:rPr>
      </w:pPr>
    </w:p>
    <w:p w14:paraId="0831DD34" w14:textId="7AFFE8F6" w:rsidR="00E53286" w:rsidRPr="00202936" w:rsidRDefault="00E53286" w:rsidP="00E53286">
      <w:pPr>
        <w:rPr>
          <w:rFonts w:asciiTheme="minorHAnsi" w:hAnsiTheme="minorHAnsi" w:cstheme="minorHAnsi"/>
          <w:sz w:val="22"/>
          <w:szCs w:val="22"/>
        </w:rPr>
      </w:pPr>
      <w:r w:rsidRPr="00202936">
        <w:rPr>
          <w:rFonts w:asciiTheme="minorHAnsi" w:hAnsiTheme="minorHAnsi" w:cstheme="minorHAnsi"/>
          <w:sz w:val="22"/>
          <w:szCs w:val="22"/>
        </w:rPr>
        <w:t xml:space="preserve">Upon reception of a new UL grant, the UE will determine if </w:t>
      </w:r>
      <w:r w:rsidRPr="00202936">
        <w:rPr>
          <w:rFonts w:asciiTheme="minorHAnsi" w:hAnsiTheme="minorHAnsi" w:cstheme="minorHAnsi"/>
          <w:i/>
          <w:iCs/>
          <w:sz w:val="22"/>
          <w:szCs w:val="22"/>
        </w:rPr>
        <w:t>allowedHARQ-mode</w:t>
      </w:r>
      <w:r w:rsidRPr="00202936">
        <w:rPr>
          <w:rFonts w:asciiTheme="minorHAnsi" w:hAnsiTheme="minorHAnsi" w:cstheme="minorHAnsi"/>
          <w:sz w:val="22"/>
          <w:szCs w:val="22"/>
        </w:rPr>
        <w:t xml:space="preserve"> is configured for this LCH, and if a HARQ Mode has been configured for the HARQ process the UL grant is assigned to. If both are configured and the LCH is allowed to be mapped to the HARQ mode, the restriction is satisfied and data from this logical channel may be mapped to the UL grant. If either </w:t>
      </w:r>
      <w:r w:rsidRPr="00202936">
        <w:rPr>
          <w:rFonts w:asciiTheme="minorHAnsi" w:hAnsiTheme="minorHAnsi" w:cstheme="minorHAnsi"/>
          <w:i/>
          <w:iCs/>
          <w:sz w:val="22"/>
          <w:szCs w:val="22"/>
        </w:rPr>
        <w:t>uplinkHARQ-Mode</w:t>
      </w:r>
      <w:r w:rsidRPr="00202936">
        <w:rPr>
          <w:rFonts w:asciiTheme="minorHAnsi" w:hAnsiTheme="minorHAnsi" w:cstheme="minorHAnsi"/>
          <w:sz w:val="22"/>
          <w:szCs w:val="22"/>
        </w:rPr>
        <w:t xml:space="preserve"> or </w:t>
      </w:r>
      <w:r w:rsidRPr="00202936">
        <w:rPr>
          <w:rFonts w:asciiTheme="minorHAnsi" w:hAnsiTheme="minorHAnsi" w:cstheme="minorHAnsi"/>
          <w:i/>
          <w:iCs/>
          <w:sz w:val="22"/>
          <w:szCs w:val="22"/>
        </w:rPr>
        <w:t>allowedHARQ-Mode</w:t>
      </w:r>
      <w:r w:rsidRPr="00202936">
        <w:rPr>
          <w:rFonts w:asciiTheme="minorHAnsi" w:hAnsiTheme="minorHAnsi" w:cstheme="minorHAnsi"/>
          <w:sz w:val="22"/>
          <w:szCs w:val="22"/>
        </w:rPr>
        <w:t xml:space="preserve"> are not configured, the UE may map this logical channel to any HARQ process.</w:t>
      </w:r>
    </w:p>
    <w:p w14:paraId="48D6999C" w14:textId="6BCFC518" w:rsidR="00B77EE6" w:rsidRPr="00202936" w:rsidRDefault="00B77EE6" w:rsidP="00486FBF">
      <w:pPr>
        <w:rPr>
          <w:rFonts w:asciiTheme="minorHAnsi" w:hAnsiTheme="minorHAnsi" w:cstheme="minorHAnsi"/>
          <w:sz w:val="22"/>
          <w:szCs w:val="22"/>
        </w:rPr>
      </w:pPr>
    </w:p>
    <w:p w14:paraId="6E4FD632" w14:textId="77777777" w:rsidR="00B77EE6" w:rsidRPr="00202936" w:rsidRDefault="00B77EE6" w:rsidP="00B77EE6">
      <w:pPr>
        <w:rPr>
          <w:rFonts w:asciiTheme="minorHAnsi" w:hAnsiTheme="minorHAnsi" w:cstheme="minorHAnsi"/>
          <w:b/>
          <w:bCs/>
          <w:sz w:val="22"/>
          <w:szCs w:val="22"/>
          <w:u w:val="single"/>
          <w:lang w:val="en-US"/>
        </w:rPr>
      </w:pPr>
      <w:r w:rsidRPr="00202936">
        <w:rPr>
          <w:rFonts w:asciiTheme="minorHAnsi" w:hAnsiTheme="minorHAnsi" w:cstheme="minorHAnsi"/>
          <w:b/>
          <w:bCs/>
          <w:sz w:val="22"/>
          <w:szCs w:val="22"/>
          <w:u w:val="single"/>
          <w:lang w:val="en-US"/>
        </w:rPr>
        <w:t>Adaptation of DRX based on configured HARQ mode</w:t>
      </w:r>
    </w:p>
    <w:p w14:paraId="07D921B2" w14:textId="02C8DEF1" w:rsidR="00B77EE6" w:rsidRPr="00202936" w:rsidRDefault="00B77EE6" w:rsidP="00B77EE6">
      <w:pPr>
        <w:rPr>
          <w:rFonts w:asciiTheme="minorHAnsi" w:hAnsiTheme="minorHAnsi" w:cstheme="minorHAnsi"/>
          <w:sz w:val="22"/>
          <w:szCs w:val="22"/>
          <w:lang w:val="en-US"/>
        </w:rPr>
      </w:pPr>
      <w:r w:rsidRPr="00202936">
        <w:rPr>
          <w:rFonts w:asciiTheme="minorHAnsi" w:hAnsiTheme="minorHAnsi" w:cstheme="minorHAnsi"/>
          <w:sz w:val="22"/>
          <w:szCs w:val="22"/>
          <w:lang w:val="en-US"/>
        </w:rPr>
        <w:t>A UE adapts DRX timers based on the configured HARQ character</w:t>
      </w:r>
      <w:r w:rsidR="00D5005B" w:rsidRPr="00202936">
        <w:rPr>
          <w:rFonts w:asciiTheme="minorHAnsi" w:hAnsiTheme="minorHAnsi" w:cstheme="minorHAnsi"/>
          <w:sz w:val="22"/>
          <w:szCs w:val="22"/>
          <w:lang w:val="en-US"/>
        </w:rPr>
        <w:t>i</w:t>
      </w:r>
      <w:r w:rsidRPr="00202936">
        <w:rPr>
          <w:rFonts w:asciiTheme="minorHAnsi" w:hAnsiTheme="minorHAnsi" w:cstheme="minorHAnsi"/>
          <w:sz w:val="22"/>
          <w:szCs w:val="22"/>
          <w:lang w:val="en-US"/>
        </w:rPr>
        <w:t>st</w:t>
      </w:r>
      <w:r w:rsidR="00D5005B" w:rsidRPr="00202936">
        <w:rPr>
          <w:rFonts w:asciiTheme="minorHAnsi" w:hAnsiTheme="minorHAnsi" w:cstheme="minorHAnsi"/>
          <w:sz w:val="22"/>
          <w:szCs w:val="22"/>
          <w:lang w:val="en-US"/>
        </w:rPr>
        <w:t>i</w:t>
      </w:r>
      <w:r w:rsidRPr="00202936">
        <w:rPr>
          <w:rFonts w:asciiTheme="minorHAnsi" w:hAnsiTheme="minorHAnsi" w:cstheme="minorHAnsi"/>
          <w:sz w:val="22"/>
          <w:szCs w:val="22"/>
          <w:lang w:val="en-US"/>
        </w:rPr>
        <w:t>cs of a HARQ process. DRX is adapted for both UL and DL to either adapt DRX active time account for additional propagation delay (e.g. if HARQ fee</w:t>
      </w:r>
      <w:r w:rsidR="00D5005B" w:rsidRPr="00202936">
        <w:rPr>
          <w:rFonts w:asciiTheme="minorHAnsi" w:hAnsiTheme="minorHAnsi" w:cstheme="minorHAnsi"/>
          <w:sz w:val="22"/>
          <w:szCs w:val="22"/>
          <w:lang w:val="en-US"/>
        </w:rPr>
        <w:t>d</w:t>
      </w:r>
      <w:r w:rsidRPr="00202936">
        <w:rPr>
          <w:rFonts w:asciiTheme="minorHAnsi" w:hAnsiTheme="minorHAnsi" w:cstheme="minorHAnsi"/>
          <w:sz w:val="22"/>
          <w:szCs w:val="22"/>
          <w:lang w:val="en-US"/>
        </w:rPr>
        <w:t>back is enabled) or to enabled additional UE power saving (e.g. if HARQ feedback is disabled). Operation is adapted as follows:</w:t>
      </w:r>
    </w:p>
    <w:p w14:paraId="2FEE61F0" w14:textId="77777777" w:rsidR="00B77EE6" w:rsidRPr="00202936" w:rsidRDefault="00B77EE6" w:rsidP="00B77EE6">
      <w:pPr>
        <w:rPr>
          <w:rFonts w:asciiTheme="minorHAnsi" w:hAnsiTheme="minorHAnsi" w:cstheme="minorHAnsi"/>
          <w:sz w:val="22"/>
          <w:szCs w:val="22"/>
          <w:lang w:val="en-US"/>
        </w:rPr>
      </w:pPr>
    </w:p>
    <w:p w14:paraId="790956E0" w14:textId="77777777" w:rsidR="00101CC8" w:rsidRPr="009B495C" w:rsidRDefault="00B77EE6" w:rsidP="00EF7147">
      <w:pPr>
        <w:pStyle w:val="ListParagraph"/>
        <w:numPr>
          <w:ilvl w:val="0"/>
          <w:numId w:val="24"/>
        </w:numPr>
        <w:rPr>
          <w:rFonts w:asciiTheme="minorHAnsi" w:hAnsiTheme="minorHAnsi" w:cstheme="minorHAnsi"/>
          <w:lang w:val="en-US"/>
        </w:rPr>
      </w:pPr>
      <w:r w:rsidRPr="009B495C">
        <w:rPr>
          <w:rFonts w:asciiTheme="minorHAnsi" w:hAnsiTheme="minorHAnsi" w:cstheme="minorHAnsi"/>
          <w:b/>
          <w:bCs/>
          <w:lang w:val="en-US"/>
        </w:rPr>
        <w:t>DL</w:t>
      </w:r>
      <w:r w:rsidRPr="009B495C">
        <w:rPr>
          <w:rFonts w:asciiTheme="minorHAnsi" w:hAnsiTheme="minorHAnsi" w:cstheme="minorHAnsi"/>
          <w:lang w:val="en-US"/>
        </w:rPr>
        <w:t xml:space="preserve">: if </w:t>
      </w:r>
      <w:r w:rsidRPr="009B495C">
        <w:rPr>
          <w:rFonts w:asciiTheme="minorHAnsi" w:hAnsiTheme="minorHAnsi" w:cstheme="minorHAnsi"/>
          <w:i/>
          <w:iCs/>
          <w:lang w:val="en-US"/>
        </w:rPr>
        <w:t>downlinkHARQ-FeedbackDisabled</w:t>
      </w:r>
      <w:r w:rsidRPr="009B495C">
        <w:rPr>
          <w:rFonts w:asciiTheme="minorHAnsi" w:hAnsiTheme="minorHAnsi" w:cstheme="minorHAnsi"/>
          <w:lang w:val="en-US"/>
        </w:rPr>
        <w:t xml:space="preserve"> is configured for this serving cell, upon DL reception</w:t>
      </w:r>
      <w:r w:rsidR="00101CC8" w:rsidRPr="009B495C">
        <w:rPr>
          <w:rFonts w:asciiTheme="minorHAnsi" w:hAnsiTheme="minorHAnsi" w:cstheme="minorHAnsi"/>
          <w:lang w:val="en-US"/>
        </w:rPr>
        <w:t>:</w:t>
      </w:r>
    </w:p>
    <w:p w14:paraId="0550FD46" w14:textId="478603B1" w:rsidR="00101CC8" w:rsidRPr="009B495C" w:rsidRDefault="00B77EE6" w:rsidP="00101CC8">
      <w:pPr>
        <w:pStyle w:val="ListParagraph"/>
        <w:numPr>
          <w:ilvl w:val="1"/>
          <w:numId w:val="24"/>
        </w:numPr>
        <w:rPr>
          <w:rFonts w:asciiTheme="minorHAnsi" w:hAnsiTheme="minorHAnsi" w:cstheme="minorHAnsi"/>
          <w:lang w:val="en-US"/>
        </w:rPr>
      </w:pPr>
      <w:r w:rsidRPr="009B495C">
        <w:rPr>
          <w:rFonts w:asciiTheme="minorHAnsi" w:hAnsiTheme="minorHAnsi" w:cstheme="minorHAnsi"/>
          <w:lang w:val="en-US"/>
        </w:rPr>
        <w:t xml:space="preserve">if HARQ feedback is enabled for the HARQ process the </w:t>
      </w:r>
      <w:r w:rsidR="00202936" w:rsidRPr="00202936">
        <w:rPr>
          <w:rFonts w:asciiTheme="minorHAnsi" w:hAnsiTheme="minorHAnsi" w:cstheme="minorHAnsi"/>
          <w:lang w:val="en-US"/>
        </w:rPr>
        <w:t xml:space="preserve">UE will extend the length of the DL HARQ RTT Timer by the </w:t>
      </w:r>
      <w:r w:rsidRPr="009B495C">
        <w:rPr>
          <w:rFonts w:asciiTheme="minorHAnsi" w:hAnsiTheme="minorHAnsi" w:cstheme="minorHAnsi"/>
          <w:lang w:val="en-US"/>
        </w:rPr>
        <w:t>UE-</w:t>
      </w:r>
      <w:proofErr w:type="spellStart"/>
      <w:r w:rsidRPr="009B495C">
        <w:rPr>
          <w:rFonts w:asciiTheme="minorHAnsi" w:hAnsiTheme="minorHAnsi" w:cstheme="minorHAnsi"/>
          <w:lang w:val="en-US"/>
        </w:rPr>
        <w:t>gNB</w:t>
      </w:r>
      <w:proofErr w:type="spellEnd"/>
      <w:r w:rsidRPr="009B495C">
        <w:rPr>
          <w:rFonts w:asciiTheme="minorHAnsi" w:hAnsiTheme="minorHAnsi" w:cstheme="minorHAnsi"/>
          <w:lang w:val="en-US"/>
        </w:rPr>
        <w:t xml:space="preserve"> RTT (</w:t>
      </w:r>
      <w:proofErr w:type="spellStart"/>
      <w:r w:rsidRPr="009B495C">
        <w:rPr>
          <w:rFonts w:asciiTheme="minorHAnsi" w:hAnsiTheme="minorHAnsi" w:cstheme="minorHAnsi"/>
          <w:lang w:val="en-US"/>
        </w:rPr>
        <w:t>i</w:t>
      </w:r>
      <w:proofErr w:type="spellEnd"/>
      <w:r w:rsidRPr="009B495C">
        <w:rPr>
          <w:rFonts w:asciiTheme="minorHAnsi" w:hAnsiTheme="minorHAnsi" w:cstheme="minorHAnsi"/>
          <w:lang w:val="en-US"/>
        </w:rPr>
        <w:t>..e propagation delay).</w:t>
      </w:r>
    </w:p>
    <w:p w14:paraId="02A9A87F" w14:textId="77777777" w:rsidR="00101CC8" w:rsidRPr="009B495C" w:rsidRDefault="00B77EE6" w:rsidP="00101CC8">
      <w:pPr>
        <w:pStyle w:val="ListParagraph"/>
        <w:numPr>
          <w:ilvl w:val="1"/>
          <w:numId w:val="24"/>
        </w:numPr>
        <w:rPr>
          <w:rFonts w:asciiTheme="minorHAnsi" w:hAnsiTheme="minorHAnsi" w:cstheme="minorHAnsi"/>
          <w:lang w:val="en-US"/>
        </w:rPr>
      </w:pPr>
      <w:r w:rsidRPr="009B495C">
        <w:rPr>
          <w:rFonts w:asciiTheme="minorHAnsi" w:hAnsiTheme="minorHAnsi" w:cstheme="minorHAnsi"/>
          <w:lang w:val="en-US"/>
        </w:rPr>
        <w:t xml:space="preserve">If HARQ feedback is disabled for the HARQ process, the UE will not start </w:t>
      </w:r>
      <w:r w:rsidRPr="009B495C">
        <w:rPr>
          <w:rFonts w:asciiTheme="minorHAnsi" w:hAnsiTheme="minorHAnsi" w:cstheme="minorHAnsi"/>
          <w:i/>
          <w:iCs/>
          <w:lang w:val="en-US"/>
        </w:rPr>
        <w:t>drx-RetransmissionTimerDL</w:t>
      </w:r>
      <w:r w:rsidRPr="009B495C">
        <w:rPr>
          <w:rFonts w:asciiTheme="minorHAnsi" w:hAnsiTheme="minorHAnsi" w:cstheme="minorHAnsi"/>
          <w:lang w:val="en-US"/>
        </w:rPr>
        <w:t xml:space="preserve"> to enable additional power saving. </w:t>
      </w:r>
    </w:p>
    <w:p w14:paraId="672FF779" w14:textId="50FFA240" w:rsidR="00B77EE6" w:rsidRPr="009B495C" w:rsidRDefault="00B77EE6" w:rsidP="00101CC8">
      <w:pPr>
        <w:pStyle w:val="ListParagraph"/>
        <w:numPr>
          <w:ilvl w:val="1"/>
          <w:numId w:val="24"/>
        </w:numPr>
        <w:rPr>
          <w:rFonts w:asciiTheme="minorHAnsi" w:hAnsiTheme="minorHAnsi" w:cstheme="minorHAnsi"/>
          <w:lang w:val="en-US"/>
        </w:rPr>
      </w:pPr>
      <w:r w:rsidRPr="009B495C">
        <w:rPr>
          <w:rFonts w:asciiTheme="minorHAnsi" w:hAnsiTheme="minorHAnsi" w:cstheme="minorHAnsi"/>
          <w:lang w:val="en-US"/>
        </w:rPr>
        <w:t xml:space="preserve">If  </w:t>
      </w:r>
      <w:r w:rsidRPr="009B495C">
        <w:rPr>
          <w:rFonts w:asciiTheme="minorHAnsi" w:hAnsiTheme="minorHAnsi" w:cstheme="minorHAnsi"/>
          <w:i/>
          <w:iCs/>
          <w:lang w:val="en-US"/>
        </w:rPr>
        <w:t>downlinkHARQ-FeedbackDisabled</w:t>
      </w:r>
      <w:r w:rsidRPr="009B495C">
        <w:rPr>
          <w:rFonts w:asciiTheme="minorHAnsi" w:hAnsiTheme="minorHAnsi" w:cstheme="minorHAnsi"/>
          <w:lang w:val="en-US"/>
        </w:rPr>
        <w:t xml:space="preserve"> is not configured, the UE will apply legacy behaviour (i.e. start </w:t>
      </w:r>
      <w:r w:rsidRPr="009B495C">
        <w:rPr>
          <w:rFonts w:asciiTheme="minorHAnsi" w:hAnsiTheme="minorHAnsi" w:cstheme="minorHAnsi"/>
          <w:i/>
          <w:iCs/>
          <w:lang w:val="en-US"/>
        </w:rPr>
        <w:t>drx-RetransmissionTimerDL</w:t>
      </w:r>
      <w:r w:rsidRPr="009B495C">
        <w:rPr>
          <w:rFonts w:asciiTheme="minorHAnsi" w:hAnsiTheme="minorHAnsi" w:cstheme="minorHAnsi"/>
          <w:lang w:val="en-US"/>
        </w:rPr>
        <w:t xml:space="preserve"> after expir</w:t>
      </w:r>
      <w:r w:rsidR="009B188E" w:rsidRPr="009B495C">
        <w:rPr>
          <w:rFonts w:asciiTheme="minorHAnsi" w:hAnsiTheme="minorHAnsi" w:cstheme="minorHAnsi"/>
          <w:lang w:val="en-US"/>
        </w:rPr>
        <w:t>y</w:t>
      </w:r>
      <w:r w:rsidRPr="009B495C">
        <w:rPr>
          <w:rFonts w:asciiTheme="minorHAnsi" w:hAnsiTheme="minorHAnsi" w:cstheme="minorHAnsi"/>
          <w:lang w:val="en-US"/>
        </w:rPr>
        <w:t xml:space="preserve"> of </w:t>
      </w:r>
      <w:proofErr w:type="spellStart"/>
      <w:r w:rsidRPr="009B495C">
        <w:rPr>
          <w:rFonts w:asciiTheme="minorHAnsi" w:hAnsiTheme="minorHAnsi" w:cstheme="minorHAnsi"/>
          <w:i/>
          <w:iCs/>
          <w:lang w:val="en-US"/>
        </w:rPr>
        <w:t>drx</w:t>
      </w:r>
      <w:proofErr w:type="spellEnd"/>
      <w:r w:rsidRPr="009B495C">
        <w:rPr>
          <w:rFonts w:asciiTheme="minorHAnsi" w:hAnsiTheme="minorHAnsi" w:cstheme="minorHAnsi"/>
          <w:i/>
          <w:iCs/>
          <w:lang w:val="en-US"/>
        </w:rPr>
        <w:t>-HARQ-RTT-</w:t>
      </w:r>
      <w:proofErr w:type="spellStart"/>
      <w:r w:rsidRPr="009B495C">
        <w:rPr>
          <w:rFonts w:asciiTheme="minorHAnsi" w:hAnsiTheme="minorHAnsi" w:cstheme="minorHAnsi"/>
          <w:i/>
          <w:iCs/>
          <w:lang w:val="en-US"/>
        </w:rPr>
        <w:t>TimerDL</w:t>
      </w:r>
      <w:proofErr w:type="spellEnd"/>
      <w:r w:rsidRPr="009B495C">
        <w:rPr>
          <w:rFonts w:asciiTheme="minorHAnsi" w:hAnsiTheme="minorHAnsi" w:cstheme="minorHAnsi"/>
          <w:lang w:val="en-US"/>
        </w:rPr>
        <w:t>).</w:t>
      </w:r>
    </w:p>
    <w:p w14:paraId="74AEFEF0" w14:textId="77777777" w:rsidR="00333702" w:rsidRPr="009B495C" w:rsidRDefault="00333702" w:rsidP="00333702">
      <w:pPr>
        <w:pStyle w:val="ListParagraph"/>
        <w:ind w:left="1080"/>
        <w:rPr>
          <w:rFonts w:asciiTheme="minorHAnsi" w:hAnsiTheme="minorHAnsi" w:cstheme="minorHAnsi"/>
          <w:lang w:val="en-US"/>
        </w:rPr>
      </w:pPr>
    </w:p>
    <w:p w14:paraId="7A17C59F" w14:textId="42348A6B" w:rsidR="00333702" w:rsidRPr="009B495C" w:rsidRDefault="00B77EE6" w:rsidP="00EF7147">
      <w:pPr>
        <w:pStyle w:val="ListParagraph"/>
        <w:numPr>
          <w:ilvl w:val="0"/>
          <w:numId w:val="26"/>
        </w:numPr>
        <w:rPr>
          <w:rFonts w:asciiTheme="minorHAnsi" w:hAnsiTheme="minorHAnsi" w:cstheme="minorHAnsi"/>
          <w:lang w:val="en-US"/>
        </w:rPr>
      </w:pPr>
      <w:r w:rsidRPr="009B495C">
        <w:rPr>
          <w:rFonts w:asciiTheme="minorHAnsi" w:hAnsiTheme="minorHAnsi" w:cstheme="minorHAnsi"/>
          <w:b/>
          <w:bCs/>
          <w:lang w:val="en-US"/>
        </w:rPr>
        <w:t>UL</w:t>
      </w:r>
      <w:r w:rsidRPr="009B495C">
        <w:rPr>
          <w:rFonts w:asciiTheme="minorHAnsi" w:hAnsiTheme="minorHAnsi" w:cstheme="minorHAnsi"/>
          <w:lang w:val="en-US"/>
        </w:rPr>
        <w:t xml:space="preserve">:  if </w:t>
      </w:r>
      <w:r w:rsidRPr="009B495C">
        <w:rPr>
          <w:rFonts w:asciiTheme="minorHAnsi" w:hAnsiTheme="minorHAnsi" w:cstheme="minorHAnsi"/>
          <w:i/>
          <w:iCs/>
          <w:lang w:val="en-US"/>
        </w:rPr>
        <w:t xml:space="preserve">uplinkHARQ-Mode </w:t>
      </w:r>
      <w:r w:rsidRPr="009B495C">
        <w:rPr>
          <w:rFonts w:asciiTheme="minorHAnsi" w:hAnsiTheme="minorHAnsi" w:cstheme="minorHAnsi"/>
          <w:lang w:val="en-US"/>
        </w:rPr>
        <w:t>is configured for this serving cell, upon UL transmission</w:t>
      </w:r>
      <w:r w:rsidR="00333702" w:rsidRPr="009B495C">
        <w:rPr>
          <w:rFonts w:asciiTheme="minorHAnsi" w:hAnsiTheme="minorHAnsi" w:cstheme="minorHAnsi"/>
          <w:lang w:val="en-US"/>
        </w:rPr>
        <w:t>:</w:t>
      </w:r>
    </w:p>
    <w:p w14:paraId="53836387" w14:textId="7BBC28D4" w:rsidR="00333702" w:rsidRPr="009B495C" w:rsidRDefault="00B77EE6" w:rsidP="00333702">
      <w:pPr>
        <w:pStyle w:val="ListParagraph"/>
        <w:numPr>
          <w:ilvl w:val="1"/>
          <w:numId w:val="26"/>
        </w:numPr>
        <w:rPr>
          <w:rFonts w:asciiTheme="minorHAnsi" w:hAnsiTheme="minorHAnsi" w:cstheme="minorHAnsi"/>
          <w:lang w:val="en-US"/>
        </w:rPr>
      </w:pPr>
      <w:r w:rsidRPr="009B495C">
        <w:rPr>
          <w:rFonts w:asciiTheme="minorHAnsi" w:hAnsiTheme="minorHAnsi" w:cstheme="minorHAnsi"/>
          <w:lang w:val="en-US"/>
        </w:rPr>
        <w:t xml:space="preserve"> if HARQ process is configured as </w:t>
      </w:r>
      <w:r w:rsidRPr="009B495C">
        <w:rPr>
          <w:rFonts w:asciiTheme="minorHAnsi" w:hAnsiTheme="minorHAnsi" w:cstheme="minorHAnsi"/>
          <w:i/>
          <w:iCs/>
          <w:lang w:val="en-US"/>
        </w:rPr>
        <w:t>HARQModeA</w:t>
      </w:r>
      <w:r w:rsidRPr="009B495C">
        <w:rPr>
          <w:rFonts w:asciiTheme="minorHAnsi" w:hAnsiTheme="minorHAnsi" w:cstheme="minorHAnsi"/>
          <w:lang w:val="en-US"/>
        </w:rPr>
        <w:t xml:space="preserve"> the </w:t>
      </w:r>
      <w:r w:rsidR="00202936" w:rsidRPr="00202936">
        <w:rPr>
          <w:rFonts w:asciiTheme="minorHAnsi" w:hAnsiTheme="minorHAnsi" w:cstheme="minorHAnsi"/>
          <w:lang w:val="en-US"/>
        </w:rPr>
        <w:t xml:space="preserve">UE will extend the length of the DL HARQ RTT Timer by the </w:t>
      </w:r>
      <w:r w:rsidRPr="009B495C">
        <w:rPr>
          <w:rFonts w:asciiTheme="minorHAnsi" w:hAnsiTheme="minorHAnsi" w:cstheme="minorHAnsi"/>
          <w:lang w:val="en-US"/>
        </w:rPr>
        <w:t>UE-</w:t>
      </w:r>
      <w:proofErr w:type="spellStart"/>
      <w:r w:rsidRPr="009B495C">
        <w:rPr>
          <w:rFonts w:asciiTheme="minorHAnsi" w:hAnsiTheme="minorHAnsi" w:cstheme="minorHAnsi"/>
          <w:lang w:val="en-US"/>
        </w:rPr>
        <w:t>gNB</w:t>
      </w:r>
      <w:proofErr w:type="spellEnd"/>
      <w:r w:rsidRPr="009B495C">
        <w:rPr>
          <w:rFonts w:asciiTheme="minorHAnsi" w:hAnsiTheme="minorHAnsi" w:cstheme="minorHAnsi"/>
          <w:lang w:val="en-US"/>
        </w:rPr>
        <w:t xml:space="preserve"> RTT (</w:t>
      </w:r>
      <w:proofErr w:type="spellStart"/>
      <w:r w:rsidRPr="009B495C">
        <w:rPr>
          <w:rFonts w:asciiTheme="minorHAnsi" w:hAnsiTheme="minorHAnsi" w:cstheme="minorHAnsi"/>
          <w:lang w:val="en-US"/>
        </w:rPr>
        <w:t>i</w:t>
      </w:r>
      <w:proofErr w:type="spellEnd"/>
      <w:r w:rsidRPr="009B495C">
        <w:rPr>
          <w:rFonts w:asciiTheme="minorHAnsi" w:hAnsiTheme="minorHAnsi" w:cstheme="minorHAnsi"/>
          <w:lang w:val="en-US"/>
        </w:rPr>
        <w:t xml:space="preserve">..e propagation delay). </w:t>
      </w:r>
    </w:p>
    <w:p w14:paraId="4FBDDF83" w14:textId="7A0052A7" w:rsidR="00333702" w:rsidRPr="009B495C" w:rsidRDefault="00B77EE6" w:rsidP="00333702">
      <w:pPr>
        <w:pStyle w:val="ListParagraph"/>
        <w:numPr>
          <w:ilvl w:val="1"/>
          <w:numId w:val="26"/>
        </w:numPr>
        <w:rPr>
          <w:rFonts w:asciiTheme="minorHAnsi" w:hAnsiTheme="minorHAnsi" w:cstheme="minorHAnsi"/>
          <w:lang w:val="en-US"/>
        </w:rPr>
      </w:pPr>
      <w:r w:rsidRPr="009B495C">
        <w:rPr>
          <w:rFonts w:asciiTheme="minorHAnsi" w:hAnsiTheme="minorHAnsi" w:cstheme="minorHAnsi"/>
          <w:lang w:val="en-US"/>
        </w:rPr>
        <w:t xml:space="preserve">If  HARQ process is configured as </w:t>
      </w:r>
      <w:r w:rsidRPr="009B495C">
        <w:rPr>
          <w:rFonts w:asciiTheme="minorHAnsi" w:hAnsiTheme="minorHAnsi" w:cstheme="minorHAnsi"/>
          <w:i/>
          <w:iCs/>
          <w:lang w:val="en-US"/>
        </w:rPr>
        <w:t>HARQModeB</w:t>
      </w:r>
      <w:r w:rsidRPr="009B495C">
        <w:rPr>
          <w:rFonts w:asciiTheme="minorHAnsi" w:hAnsiTheme="minorHAnsi" w:cstheme="minorHAnsi"/>
          <w:lang w:val="en-US"/>
        </w:rPr>
        <w:t xml:space="preserve">, the UE will not start </w:t>
      </w:r>
      <w:r w:rsidRPr="009B495C">
        <w:rPr>
          <w:rFonts w:asciiTheme="minorHAnsi" w:hAnsiTheme="minorHAnsi" w:cstheme="minorHAnsi"/>
          <w:i/>
          <w:iCs/>
          <w:lang w:val="en-US"/>
        </w:rPr>
        <w:t>drx-RetransmissionTimerDL</w:t>
      </w:r>
      <w:r w:rsidRPr="009B495C">
        <w:rPr>
          <w:rFonts w:asciiTheme="minorHAnsi" w:hAnsiTheme="minorHAnsi" w:cstheme="minorHAnsi"/>
          <w:lang w:val="en-US"/>
        </w:rPr>
        <w:t xml:space="preserve"> to enable additional power saving. </w:t>
      </w:r>
    </w:p>
    <w:p w14:paraId="1CC9183E" w14:textId="796FD5F6" w:rsidR="00B77EE6" w:rsidRPr="009B495C" w:rsidRDefault="00B77EE6" w:rsidP="00333702">
      <w:pPr>
        <w:pStyle w:val="ListParagraph"/>
        <w:numPr>
          <w:ilvl w:val="1"/>
          <w:numId w:val="26"/>
        </w:numPr>
        <w:rPr>
          <w:rFonts w:asciiTheme="minorHAnsi" w:hAnsiTheme="minorHAnsi" w:cstheme="minorHAnsi"/>
          <w:lang w:val="en-US"/>
        </w:rPr>
      </w:pPr>
      <w:r w:rsidRPr="009B495C">
        <w:rPr>
          <w:rFonts w:asciiTheme="minorHAnsi" w:hAnsiTheme="minorHAnsi" w:cstheme="minorHAnsi"/>
          <w:lang w:val="en-US"/>
        </w:rPr>
        <w:t xml:space="preserve">If   </w:t>
      </w:r>
      <w:r w:rsidRPr="009B495C">
        <w:rPr>
          <w:rFonts w:asciiTheme="minorHAnsi" w:hAnsiTheme="minorHAnsi" w:cstheme="minorHAnsi"/>
          <w:i/>
          <w:iCs/>
          <w:lang w:val="en-US"/>
        </w:rPr>
        <w:t>uplinkHARQ-Mode</w:t>
      </w:r>
      <w:r w:rsidRPr="009B495C">
        <w:rPr>
          <w:rFonts w:asciiTheme="minorHAnsi" w:hAnsiTheme="minorHAnsi" w:cstheme="minorHAnsi"/>
          <w:lang w:val="en-US"/>
        </w:rPr>
        <w:t xml:space="preserve"> is not configured, the UE will apply legacy behaviour (i.e. start </w:t>
      </w:r>
      <w:r w:rsidRPr="009B495C">
        <w:rPr>
          <w:rFonts w:asciiTheme="minorHAnsi" w:hAnsiTheme="minorHAnsi" w:cstheme="minorHAnsi"/>
          <w:i/>
          <w:iCs/>
          <w:lang w:val="en-US"/>
        </w:rPr>
        <w:t>drx-RetransmissionTimerUL</w:t>
      </w:r>
      <w:r w:rsidRPr="009B495C">
        <w:rPr>
          <w:rFonts w:asciiTheme="minorHAnsi" w:hAnsiTheme="minorHAnsi" w:cstheme="minorHAnsi"/>
          <w:lang w:val="en-US"/>
        </w:rPr>
        <w:t xml:space="preserve"> after expir</w:t>
      </w:r>
      <w:r w:rsidR="009B188E" w:rsidRPr="009B495C">
        <w:rPr>
          <w:rFonts w:asciiTheme="minorHAnsi" w:hAnsiTheme="minorHAnsi" w:cstheme="minorHAnsi"/>
          <w:lang w:val="en-US"/>
        </w:rPr>
        <w:t>y</w:t>
      </w:r>
      <w:r w:rsidRPr="009B495C">
        <w:rPr>
          <w:rFonts w:asciiTheme="minorHAnsi" w:hAnsiTheme="minorHAnsi" w:cstheme="minorHAnsi"/>
          <w:lang w:val="en-US"/>
        </w:rPr>
        <w:t xml:space="preserve"> of </w:t>
      </w:r>
      <w:proofErr w:type="spellStart"/>
      <w:r w:rsidRPr="009B495C">
        <w:rPr>
          <w:rFonts w:asciiTheme="minorHAnsi" w:hAnsiTheme="minorHAnsi" w:cstheme="minorHAnsi"/>
          <w:i/>
          <w:iCs/>
          <w:lang w:val="en-US"/>
        </w:rPr>
        <w:t>drx</w:t>
      </w:r>
      <w:proofErr w:type="spellEnd"/>
      <w:r w:rsidRPr="009B495C">
        <w:rPr>
          <w:rFonts w:asciiTheme="minorHAnsi" w:hAnsiTheme="minorHAnsi" w:cstheme="minorHAnsi"/>
          <w:i/>
          <w:iCs/>
          <w:lang w:val="en-US"/>
        </w:rPr>
        <w:t>-HARQ-RTT-</w:t>
      </w:r>
      <w:proofErr w:type="spellStart"/>
      <w:r w:rsidRPr="009B495C">
        <w:rPr>
          <w:rFonts w:asciiTheme="minorHAnsi" w:hAnsiTheme="minorHAnsi" w:cstheme="minorHAnsi"/>
          <w:i/>
          <w:iCs/>
          <w:lang w:val="en-US"/>
        </w:rPr>
        <w:t>TimerUL</w:t>
      </w:r>
      <w:proofErr w:type="spellEnd"/>
      <w:r w:rsidRPr="009B495C">
        <w:rPr>
          <w:rFonts w:asciiTheme="minorHAnsi" w:hAnsiTheme="minorHAnsi" w:cstheme="minorHAnsi"/>
          <w:lang w:val="en-US"/>
        </w:rPr>
        <w:t>).</w:t>
      </w:r>
    </w:p>
    <w:p w14:paraId="6696577F" w14:textId="6FED8491" w:rsidR="0030215B" w:rsidRPr="00202936" w:rsidRDefault="0030215B" w:rsidP="0030215B">
      <w:pPr>
        <w:pStyle w:val="Heading2"/>
        <w:rPr>
          <w:rFonts w:asciiTheme="minorHAnsi" w:hAnsiTheme="minorHAnsi" w:cstheme="minorHAnsi"/>
          <w:sz w:val="22"/>
          <w:szCs w:val="22"/>
          <w:lang w:val="en-US"/>
        </w:rPr>
      </w:pPr>
      <w:r w:rsidRPr="00202936">
        <w:rPr>
          <w:rFonts w:asciiTheme="minorHAnsi" w:hAnsiTheme="minorHAnsi" w:cstheme="minorHAnsi"/>
          <w:sz w:val="22"/>
          <w:szCs w:val="22"/>
          <w:lang w:val="en-US"/>
        </w:rPr>
        <w:t>2.2</w:t>
      </w:r>
      <w:r w:rsidRPr="00202936">
        <w:rPr>
          <w:rFonts w:asciiTheme="minorHAnsi" w:hAnsiTheme="minorHAnsi" w:cstheme="minorHAnsi"/>
          <w:sz w:val="22"/>
          <w:szCs w:val="22"/>
          <w:lang w:val="en-US"/>
        </w:rPr>
        <w:tab/>
        <w:t>HARQ for NB-IoT/</w:t>
      </w:r>
      <w:proofErr w:type="spellStart"/>
      <w:r w:rsidRPr="00202936">
        <w:rPr>
          <w:rFonts w:asciiTheme="minorHAnsi" w:hAnsiTheme="minorHAnsi" w:cstheme="minorHAnsi"/>
          <w:sz w:val="22"/>
          <w:szCs w:val="22"/>
          <w:lang w:val="en-US"/>
        </w:rPr>
        <w:t>eMTC</w:t>
      </w:r>
      <w:proofErr w:type="spellEnd"/>
    </w:p>
    <w:p w14:paraId="11EC9903" w14:textId="77777777" w:rsidR="0030215B" w:rsidRPr="00202936" w:rsidRDefault="0030215B" w:rsidP="0030215B">
      <w:pPr>
        <w:rPr>
          <w:rFonts w:asciiTheme="minorHAnsi" w:hAnsiTheme="minorHAnsi" w:cstheme="minorHAnsi"/>
          <w:sz w:val="22"/>
          <w:szCs w:val="22"/>
          <w:lang w:val="en-US"/>
        </w:rPr>
      </w:pPr>
    </w:p>
    <w:p w14:paraId="7EA3FC4D" w14:textId="0AF207D5" w:rsidR="00486FBF" w:rsidRPr="00202936" w:rsidRDefault="00BC0A78" w:rsidP="00BC6CCF">
      <w:pPr>
        <w:rPr>
          <w:rFonts w:asciiTheme="minorHAnsi" w:hAnsiTheme="minorHAnsi" w:cstheme="minorHAnsi"/>
          <w:sz w:val="22"/>
          <w:szCs w:val="22"/>
        </w:rPr>
      </w:pPr>
      <w:r w:rsidRPr="00202936">
        <w:rPr>
          <w:rFonts w:asciiTheme="minorHAnsi" w:hAnsiTheme="minorHAnsi" w:cstheme="minorHAnsi"/>
          <w:sz w:val="22"/>
          <w:szCs w:val="22"/>
        </w:rPr>
        <w:t>Asynchronous HARQ</w:t>
      </w:r>
      <w:r w:rsidR="00486FBF" w:rsidRPr="00202936">
        <w:rPr>
          <w:rFonts w:asciiTheme="minorHAnsi" w:hAnsiTheme="minorHAnsi" w:cstheme="minorHAnsi"/>
          <w:sz w:val="22"/>
          <w:szCs w:val="22"/>
        </w:rPr>
        <w:t xml:space="preserve"> is used in uplink for NR</w:t>
      </w:r>
      <w:r w:rsidR="006C53D2" w:rsidRPr="00202936">
        <w:rPr>
          <w:rFonts w:asciiTheme="minorHAnsi" w:hAnsiTheme="minorHAnsi" w:cstheme="minorHAnsi"/>
          <w:sz w:val="22"/>
          <w:szCs w:val="22"/>
        </w:rPr>
        <w:t>, however</w:t>
      </w:r>
      <w:r w:rsidR="00486FBF" w:rsidRPr="00202936">
        <w:rPr>
          <w:rFonts w:asciiTheme="minorHAnsi" w:hAnsiTheme="minorHAnsi" w:cstheme="minorHAnsi"/>
          <w:sz w:val="22"/>
          <w:szCs w:val="22"/>
        </w:rPr>
        <w:t xml:space="preserve"> </w:t>
      </w:r>
      <w:r w:rsidR="006C53D2" w:rsidRPr="00202936">
        <w:rPr>
          <w:rFonts w:asciiTheme="minorHAnsi" w:hAnsiTheme="minorHAnsi" w:cstheme="minorHAnsi"/>
          <w:sz w:val="22"/>
          <w:szCs w:val="22"/>
        </w:rPr>
        <w:t>i</w:t>
      </w:r>
      <w:r w:rsidR="00486FBF" w:rsidRPr="00202936">
        <w:rPr>
          <w:rFonts w:asciiTheme="minorHAnsi" w:hAnsiTheme="minorHAnsi" w:cstheme="minorHAnsi"/>
          <w:sz w:val="22"/>
          <w:szCs w:val="22"/>
        </w:rPr>
        <w:t>n LTE uplink HARQ can be synchronous or asynchronous</w:t>
      </w:r>
      <w:r w:rsidR="006C53D2" w:rsidRPr="00202936">
        <w:rPr>
          <w:rFonts w:asciiTheme="minorHAnsi" w:hAnsiTheme="minorHAnsi" w:cstheme="minorHAnsi"/>
          <w:sz w:val="22"/>
          <w:szCs w:val="22"/>
        </w:rPr>
        <w:t>:</w:t>
      </w:r>
      <w:r w:rsidR="00486FBF" w:rsidRPr="00202936">
        <w:rPr>
          <w:rFonts w:asciiTheme="minorHAnsi" w:hAnsiTheme="minorHAnsi" w:cstheme="minorHAnsi"/>
          <w:sz w:val="22"/>
          <w:szCs w:val="22"/>
        </w:rPr>
        <w:t xml:space="preserve"> </w:t>
      </w:r>
    </w:p>
    <w:p w14:paraId="5D6F9DC9" w14:textId="74CA843D" w:rsidR="00486FBF" w:rsidRPr="009B495C" w:rsidRDefault="00486FBF" w:rsidP="00A66318">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 xml:space="preserve">For asynchronous HARQ, the network may schedule any HARQ process </w:t>
      </w:r>
      <w:r w:rsidR="00BC0A78" w:rsidRPr="00202936">
        <w:rPr>
          <w:rFonts w:asciiTheme="minorHAnsi" w:hAnsiTheme="minorHAnsi" w:cstheme="minorHAnsi"/>
        </w:rPr>
        <w:t xml:space="preserve">by indicating a HARQ process </w:t>
      </w:r>
      <w:r w:rsidR="00BD3A7A" w:rsidRPr="00202936">
        <w:rPr>
          <w:rFonts w:asciiTheme="minorHAnsi" w:hAnsiTheme="minorHAnsi" w:cstheme="minorHAnsi"/>
        </w:rPr>
        <w:t>ID</w:t>
      </w:r>
      <w:r w:rsidR="00BC0A78" w:rsidRPr="00202936">
        <w:rPr>
          <w:rFonts w:asciiTheme="minorHAnsi" w:hAnsiTheme="minorHAnsi" w:cstheme="minorHAnsi"/>
        </w:rPr>
        <w:t xml:space="preserve"> </w:t>
      </w:r>
      <w:r w:rsidRPr="00202936">
        <w:rPr>
          <w:rFonts w:asciiTheme="minorHAnsi" w:hAnsiTheme="minorHAnsi" w:cstheme="minorHAnsi"/>
        </w:rPr>
        <w:t>in the DCI scheduling the HARQ transmission</w:t>
      </w:r>
      <w:r w:rsidR="00B8282D" w:rsidRPr="00202936">
        <w:rPr>
          <w:rFonts w:asciiTheme="minorHAnsi" w:hAnsiTheme="minorHAnsi" w:cstheme="minorHAnsi"/>
        </w:rPr>
        <w:t>.</w:t>
      </w:r>
      <w:r w:rsidRPr="00202936">
        <w:rPr>
          <w:rFonts w:asciiTheme="minorHAnsi" w:hAnsiTheme="minorHAnsi" w:cstheme="minorHAnsi"/>
        </w:rPr>
        <w:t xml:space="preserve"> </w:t>
      </w:r>
      <w:r w:rsidR="00B8282D" w:rsidRPr="00202936">
        <w:rPr>
          <w:rFonts w:asciiTheme="minorHAnsi" w:hAnsiTheme="minorHAnsi" w:cstheme="minorHAnsi"/>
        </w:rPr>
        <w:t>T</w:t>
      </w:r>
      <w:r w:rsidRPr="00202936">
        <w:rPr>
          <w:rFonts w:asciiTheme="minorHAnsi" w:hAnsiTheme="minorHAnsi" w:cstheme="minorHAnsi"/>
        </w:rPr>
        <w:t xml:space="preserve">he DCI </w:t>
      </w:r>
      <w:r w:rsidR="00BC0A78" w:rsidRPr="00202936">
        <w:rPr>
          <w:rFonts w:asciiTheme="minorHAnsi" w:hAnsiTheme="minorHAnsi" w:cstheme="minorHAnsi"/>
        </w:rPr>
        <w:t xml:space="preserve">further </w:t>
      </w:r>
      <w:r w:rsidRPr="00202936">
        <w:rPr>
          <w:rFonts w:asciiTheme="minorHAnsi" w:hAnsiTheme="minorHAnsi" w:cstheme="minorHAnsi"/>
        </w:rPr>
        <w:t>indicates whether a new transmission or a retransmission is scheduled for that HARQ process</w:t>
      </w:r>
      <w:r w:rsidR="00BC0A78" w:rsidRPr="00202936">
        <w:rPr>
          <w:rFonts w:asciiTheme="minorHAnsi" w:hAnsiTheme="minorHAnsi" w:cstheme="minorHAnsi"/>
        </w:rPr>
        <w:t xml:space="preserve"> via the NDI bit</w:t>
      </w:r>
      <w:r w:rsidRPr="00202936">
        <w:rPr>
          <w:rFonts w:asciiTheme="minorHAnsi" w:hAnsiTheme="minorHAnsi" w:cstheme="minorHAnsi"/>
        </w:rPr>
        <w:t xml:space="preserve">. </w:t>
      </w:r>
    </w:p>
    <w:p w14:paraId="0BFC7C62" w14:textId="21D604E0" w:rsidR="006C53D2" w:rsidRPr="009B495C" w:rsidRDefault="00486FBF" w:rsidP="00A66318">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 xml:space="preserve">For synchronous HARQ, the HARQ process is </w:t>
      </w:r>
      <w:r w:rsidR="0070026C" w:rsidRPr="00202936">
        <w:rPr>
          <w:rFonts w:asciiTheme="minorHAnsi" w:hAnsiTheme="minorHAnsi" w:cstheme="minorHAnsi"/>
        </w:rPr>
        <w:t>determined via</w:t>
      </w:r>
      <w:r w:rsidRPr="00202936">
        <w:rPr>
          <w:rFonts w:asciiTheme="minorHAnsi" w:hAnsiTheme="minorHAnsi" w:cstheme="minorHAnsi"/>
        </w:rPr>
        <w:t xml:space="preserve"> </w:t>
      </w:r>
      <w:r w:rsidR="0070026C" w:rsidRPr="00202936">
        <w:rPr>
          <w:rFonts w:asciiTheme="minorHAnsi" w:hAnsiTheme="minorHAnsi" w:cstheme="minorHAnsi"/>
        </w:rPr>
        <w:t xml:space="preserve">uplink </w:t>
      </w:r>
      <w:r w:rsidRPr="00202936">
        <w:rPr>
          <w:rFonts w:asciiTheme="minorHAnsi" w:hAnsiTheme="minorHAnsi" w:cstheme="minorHAnsi"/>
        </w:rPr>
        <w:t>timing. For example</w:t>
      </w:r>
      <w:r w:rsidR="00B8282D" w:rsidRPr="00202936">
        <w:rPr>
          <w:rFonts w:asciiTheme="minorHAnsi" w:hAnsiTheme="minorHAnsi" w:cstheme="minorHAnsi"/>
        </w:rPr>
        <w:t>,</w:t>
      </w:r>
      <w:r w:rsidRPr="00202936">
        <w:rPr>
          <w:rFonts w:asciiTheme="minorHAnsi" w:hAnsiTheme="minorHAnsi" w:cstheme="minorHAnsi"/>
        </w:rPr>
        <w:t xml:space="preserve"> when 8 HARQ processes are configured</w:t>
      </w:r>
      <w:r w:rsidR="0070026C" w:rsidRPr="00202936">
        <w:rPr>
          <w:rFonts w:asciiTheme="minorHAnsi" w:hAnsiTheme="minorHAnsi" w:cstheme="minorHAnsi"/>
        </w:rPr>
        <w:t>,</w:t>
      </w:r>
      <w:r w:rsidRPr="00202936">
        <w:rPr>
          <w:rFonts w:asciiTheme="minorHAnsi" w:hAnsiTheme="minorHAnsi" w:cstheme="minorHAnsi"/>
        </w:rPr>
        <w:t xml:space="preserve"> a </w:t>
      </w:r>
      <w:r w:rsidR="0070026C" w:rsidRPr="00202936">
        <w:rPr>
          <w:rFonts w:asciiTheme="minorHAnsi" w:hAnsiTheme="minorHAnsi" w:cstheme="minorHAnsi"/>
        </w:rPr>
        <w:t xml:space="preserve">given </w:t>
      </w:r>
      <w:r w:rsidRPr="00202936">
        <w:rPr>
          <w:rFonts w:asciiTheme="minorHAnsi" w:hAnsiTheme="minorHAnsi" w:cstheme="minorHAnsi"/>
        </w:rPr>
        <w:t xml:space="preserve">HARQ process will transmit every 8ms (TTIs). Whether a MAC PDU can be </w:t>
      </w:r>
      <w:r w:rsidR="0070026C" w:rsidRPr="00202936">
        <w:rPr>
          <w:rFonts w:asciiTheme="minorHAnsi" w:hAnsiTheme="minorHAnsi" w:cstheme="minorHAnsi"/>
        </w:rPr>
        <w:t>(re)</w:t>
      </w:r>
      <w:r w:rsidRPr="00202936">
        <w:rPr>
          <w:rFonts w:asciiTheme="minorHAnsi" w:hAnsiTheme="minorHAnsi" w:cstheme="minorHAnsi"/>
        </w:rPr>
        <w:t>transmitted depends on the PHICH</w:t>
      </w:r>
      <w:r w:rsidR="0070026C" w:rsidRPr="00202936">
        <w:rPr>
          <w:rFonts w:asciiTheme="minorHAnsi" w:hAnsiTheme="minorHAnsi" w:cstheme="minorHAnsi"/>
        </w:rPr>
        <w:t>, which</w:t>
      </w:r>
      <w:r w:rsidRPr="00202936">
        <w:rPr>
          <w:rFonts w:asciiTheme="minorHAnsi" w:hAnsiTheme="minorHAnsi" w:cstheme="minorHAnsi"/>
        </w:rPr>
        <w:t xml:space="preserve"> carries HARQ ACK/NACK information for PUSCH transmissions. </w:t>
      </w:r>
    </w:p>
    <w:p w14:paraId="28C69136" w14:textId="07FD53CF" w:rsidR="00BC6CCF" w:rsidRPr="00202936" w:rsidRDefault="00486FBF" w:rsidP="00BC6CCF">
      <w:pPr>
        <w:rPr>
          <w:rFonts w:asciiTheme="minorHAnsi" w:hAnsiTheme="minorHAnsi" w:cstheme="minorHAnsi"/>
          <w:sz w:val="22"/>
          <w:szCs w:val="22"/>
        </w:rPr>
      </w:pPr>
      <w:r w:rsidRPr="00202936">
        <w:rPr>
          <w:rFonts w:asciiTheme="minorHAnsi" w:hAnsiTheme="minorHAnsi" w:cstheme="minorHAnsi"/>
          <w:sz w:val="22"/>
          <w:szCs w:val="22"/>
        </w:rPr>
        <w:t xml:space="preserve">For </w:t>
      </w:r>
      <w:proofErr w:type="spellStart"/>
      <w:r w:rsidRPr="00202936">
        <w:rPr>
          <w:rFonts w:asciiTheme="minorHAnsi" w:hAnsiTheme="minorHAnsi" w:cstheme="minorHAnsi"/>
          <w:sz w:val="22"/>
          <w:szCs w:val="22"/>
        </w:rPr>
        <w:t>eMTC</w:t>
      </w:r>
      <w:proofErr w:type="spellEnd"/>
      <w:r w:rsidRPr="00202936">
        <w:rPr>
          <w:rFonts w:asciiTheme="minorHAnsi" w:hAnsiTheme="minorHAnsi" w:cstheme="minorHAnsi"/>
          <w:sz w:val="22"/>
          <w:szCs w:val="22"/>
        </w:rPr>
        <w:t xml:space="preserve"> and NB-IoT</w:t>
      </w:r>
      <w:r w:rsidR="0003611D" w:rsidRPr="00202936">
        <w:rPr>
          <w:rFonts w:asciiTheme="minorHAnsi" w:hAnsiTheme="minorHAnsi" w:cstheme="minorHAnsi"/>
          <w:sz w:val="22"/>
          <w:szCs w:val="22"/>
        </w:rPr>
        <w:t>,</w:t>
      </w:r>
      <w:r w:rsidRPr="00202936">
        <w:rPr>
          <w:rFonts w:asciiTheme="minorHAnsi" w:hAnsiTheme="minorHAnsi" w:cstheme="minorHAnsi"/>
          <w:sz w:val="22"/>
          <w:szCs w:val="22"/>
        </w:rPr>
        <w:t xml:space="preserve"> uplink HARQ operation is asynchronous except for repetitions within a bundle</w:t>
      </w:r>
      <w:r w:rsidR="008C75E6" w:rsidRPr="00202936">
        <w:rPr>
          <w:rFonts w:asciiTheme="minorHAnsi" w:hAnsiTheme="minorHAnsi" w:cstheme="minorHAnsi"/>
          <w:sz w:val="22"/>
          <w:szCs w:val="22"/>
        </w:rPr>
        <w:t>.</w:t>
      </w:r>
      <w:r w:rsidR="006C53D2" w:rsidRPr="00202936">
        <w:rPr>
          <w:rFonts w:asciiTheme="minorHAnsi" w:hAnsiTheme="minorHAnsi" w:cstheme="minorHAnsi"/>
          <w:sz w:val="22"/>
          <w:szCs w:val="22"/>
        </w:rPr>
        <w:t xml:space="preserve"> </w:t>
      </w:r>
      <w:r w:rsidR="008C75E6" w:rsidRPr="00202936">
        <w:rPr>
          <w:rFonts w:asciiTheme="minorHAnsi" w:hAnsiTheme="minorHAnsi" w:cstheme="minorHAnsi"/>
          <w:sz w:val="22"/>
          <w:szCs w:val="22"/>
        </w:rPr>
        <w:t>T</w:t>
      </w:r>
      <w:r w:rsidRPr="00202936">
        <w:rPr>
          <w:rFonts w:asciiTheme="minorHAnsi" w:hAnsiTheme="minorHAnsi" w:cstheme="minorHAnsi"/>
          <w:sz w:val="22"/>
          <w:szCs w:val="22"/>
        </w:rPr>
        <w:t>he</w:t>
      </w:r>
      <w:r w:rsidR="008C75E6" w:rsidRPr="00202936">
        <w:rPr>
          <w:rFonts w:asciiTheme="minorHAnsi" w:hAnsiTheme="minorHAnsi" w:cstheme="minorHAnsi"/>
          <w:sz w:val="22"/>
          <w:szCs w:val="22"/>
        </w:rPr>
        <w:t xml:space="preserve"> number of </w:t>
      </w:r>
      <w:r w:rsidR="0003611D" w:rsidRPr="00202936">
        <w:rPr>
          <w:rFonts w:asciiTheme="minorHAnsi" w:hAnsiTheme="minorHAnsi" w:cstheme="minorHAnsi"/>
          <w:sz w:val="22"/>
          <w:szCs w:val="22"/>
        </w:rPr>
        <w:t xml:space="preserve">UL </w:t>
      </w:r>
      <w:r w:rsidR="008C75E6" w:rsidRPr="00202936">
        <w:rPr>
          <w:rFonts w:asciiTheme="minorHAnsi" w:hAnsiTheme="minorHAnsi" w:cstheme="minorHAnsi"/>
          <w:sz w:val="22"/>
          <w:szCs w:val="22"/>
        </w:rPr>
        <w:t>repetitions in a bundle is given by</w:t>
      </w:r>
      <w:r w:rsidRPr="00202936">
        <w:rPr>
          <w:rFonts w:asciiTheme="minorHAnsi" w:hAnsiTheme="minorHAnsi" w:cstheme="minorHAnsi"/>
          <w:sz w:val="22"/>
          <w:szCs w:val="22"/>
        </w:rPr>
        <w:t xml:space="preserve"> parameter UL_REPETITION_NUMBER</w:t>
      </w:r>
      <w:r w:rsidR="008C75E6" w:rsidRPr="00202936">
        <w:rPr>
          <w:rFonts w:asciiTheme="minorHAnsi" w:hAnsiTheme="minorHAnsi" w:cstheme="minorHAnsi"/>
          <w:sz w:val="22"/>
          <w:szCs w:val="22"/>
        </w:rPr>
        <w:t>, and is set (per bundle) via indication from lower layers</w:t>
      </w:r>
      <w:r w:rsidRPr="00202936">
        <w:rPr>
          <w:rFonts w:asciiTheme="minorHAnsi" w:hAnsiTheme="minorHAnsi" w:cstheme="minorHAnsi"/>
          <w:sz w:val="22"/>
          <w:szCs w:val="22"/>
        </w:rPr>
        <w:t xml:space="preserve">. </w:t>
      </w:r>
      <w:r w:rsidR="00BC6CCF" w:rsidRPr="00202936">
        <w:rPr>
          <w:rFonts w:asciiTheme="minorHAnsi" w:hAnsiTheme="minorHAnsi" w:cstheme="minorHAnsi"/>
          <w:sz w:val="22"/>
          <w:szCs w:val="22"/>
        </w:rPr>
        <w:t xml:space="preserve">The </w:t>
      </w:r>
      <w:r w:rsidR="0003611D" w:rsidRPr="00202936">
        <w:rPr>
          <w:rFonts w:asciiTheme="minorHAnsi" w:hAnsiTheme="minorHAnsi" w:cstheme="minorHAnsi"/>
          <w:sz w:val="22"/>
          <w:szCs w:val="22"/>
        </w:rPr>
        <w:t xml:space="preserve">UL </w:t>
      </w:r>
      <w:r w:rsidR="00BC6CCF" w:rsidRPr="00202936">
        <w:rPr>
          <w:rFonts w:asciiTheme="minorHAnsi" w:hAnsiTheme="minorHAnsi" w:cstheme="minorHAnsi"/>
          <w:sz w:val="22"/>
          <w:szCs w:val="22"/>
        </w:rPr>
        <w:t>bundling operation has the following characteristics:</w:t>
      </w:r>
    </w:p>
    <w:p w14:paraId="12E49A2A" w14:textId="19A2D072" w:rsidR="00BC6CCF" w:rsidRPr="00202936" w:rsidRDefault="00BC6CCF" w:rsidP="00BC6CCF">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T</w:t>
      </w:r>
      <w:r w:rsidR="008C75E6" w:rsidRPr="00202936">
        <w:rPr>
          <w:rFonts w:asciiTheme="minorHAnsi" w:hAnsiTheme="minorHAnsi" w:cstheme="minorHAnsi"/>
        </w:rPr>
        <w:t>he b</w:t>
      </w:r>
      <w:r w:rsidR="00486FBF" w:rsidRPr="00202936">
        <w:rPr>
          <w:rFonts w:asciiTheme="minorHAnsi" w:hAnsiTheme="minorHAnsi" w:cstheme="minorHAnsi"/>
        </w:rPr>
        <w:t xml:space="preserve">undling operation uses the same HARQ process for each transmission </w:t>
      </w:r>
      <w:r w:rsidR="008C75E6" w:rsidRPr="00202936">
        <w:rPr>
          <w:rFonts w:asciiTheme="minorHAnsi" w:hAnsiTheme="minorHAnsi" w:cstheme="minorHAnsi"/>
        </w:rPr>
        <w:t>belonging to the</w:t>
      </w:r>
      <w:r w:rsidR="00486FBF" w:rsidRPr="00202936">
        <w:rPr>
          <w:rFonts w:asciiTheme="minorHAnsi" w:hAnsiTheme="minorHAnsi" w:cstheme="minorHAnsi"/>
        </w:rPr>
        <w:t xml:space="preserve"> same bundle</w:t>
      </w:r>
      <w:r w:rsidRPr="00202936">
        <w:rPr>
          <w:rFonts w:asciiTheme="minorHAnsi" w:hAnsiTheme="minorHAnsi" w:cstheme="minorHAnsi"/>
        </w:rPr>
        <w:t>;</w:t>
      </w:r>
      <w:r w:rsidR="008C75E6" w:rsidRPr="00202936">
        <w:rPr>
          <w:rFonts w:asciiTheme="minorHAnsi" w:hAnsiTheme="minorHAnsi" w:cstheme="minorHAnsi"/>
        </w:rPr>
        <w:t xml:space="preserve"> </w:t>
      </w:r>
    </w:p>
    <w:p w14:paraId="3138C9C0" w14:textId="1623599B" w:rsidR="00BC6CCF" w:rsidRPr="00202936" w:rsidRDefault="00BC6CCF" w:rsidP="00BC6CCF">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W</w:t>
      </w:r>
      <w:r w:rsidR="00486FBF" w:rsidRPr="00202936">
        <w:rPr>
          <w:rFonts w:asciiTheme="minorHAnsi" w:hAnsiTheme="minorHAnsi" w:cstheme="minorHAnsi"/>
        </w:rPr>
        <w:t>ithin a bundle</w:t>
      </w:r>
      <w:r w:rsidRPr="00202936">
        <w:rPr>
          <w:rFonts w:asciiTheme="minorHAnsi" w:hAnsiTheme="minorHAnsi" w:cstheme="minorHAnsi"/>
        </w:rPr>
        <w:t>,</w:t>
      </w:r>
      <w:r w:rsidR="00486FBF" w:rsidRPr="00202936">
        <w:rPr>
          <w:rFonts w:asciiTheme="minorHAnsi" w:hAnsiTheme="minorHAnsi" w:cstheme="minorHAnsi"/>
        </w:rPr>
        <w:t xml:space="preserve"> HARQ retransmissions are non-adaptive and triggered without waiting for HARQ feedback for previous transmissions. </w:t>
      </w:r>
    </w:p>
    <w:p w14:paraId="59D09A63" w14:textId="77777777" w:rsidR="00BC6CCF" w:rsidRPr="00202936" w:rsidRDefault="00486FBF" w:rsidP="00BC6CCF">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 xml:space="preserve">An uplink grant corresponding to a new transmission or a retransmission of the bundle is only received after the last repetition of the bundle. </w:t>
      </w:r>
    </w:p>
    <w:p w14:paraId="78FF6807" w14:textId="792D4C2F" w:rsidR="007C6936" w:rsidRPr="009B495C" w:rsidRDefault="00486FBF" w:rsidP="00A66318">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A retransmission of a bundle is also a bundle.</w:t>
      </w:r>
    </w:p>
    <w:p w14:paraId="7009E3BA" w14:textId="35911205" w:rsidR="0003611D" w:rsidRPr="00202936" w:rsidRDefault="00E64A97" w:rsidP="00BC6CCF">
      <w:pPr>
        <w:rPr>
          <w:rFonts w:asciiTheme="minorHAnsi" w:hAnsiTheme="minorHAnsi" w:cstheme="minorHAnsi"/>
          <w:sz w:val="22"/>
          <w:szCs w:val="22"/>
        </w:rPr>
      </w:pPr>
      <w:r w:rsidRPr="00202936">
        <w:rPr>
          <w:rFonts w:asciiTheme="minorHAnsi" w:hAnsiTheme="minorHAnsi" w:cstheme="minorHAnsi"/>
          <w:sz w:val="22"/>
          <w:szCs w:val="22"/>
        </w:rPr>
        <w:t>Similarly, in the DL the parameter DL_REPETITION_NUMBER provides the number of</w:t>
      </w:r>
      <w:r w:rsidRPr="00202936">
        <w:rPr>
          <w:rFonts w:asciiTheme="minorHAnsi" w:hAnsiTheme="minorHAnsi" w:cstheme="minorHAnsi"/>
          <w:noProof/>
          <w:sz w:val="22"/>
          <w:szCs w:val="22"/>
        </w:rPr>
        <w:t xml:space="preserve"> </w:t>
      </w:r>
      <w:r w:rsidRPr="00202936">
        <w:rPr>
          <w:rFonts w:asciiTheme="minorHAnsi" w:hAnsiTheme="minorHAnsi" w:cstheme="minorHAnsi"/>
          <w:sz w:val="22"/>
          <w:szCs w:val="22"/>
        </w:rPr>
        <w:t>transmissions repeated in a bundle</w:t>
      </w:r>
      <w:r w:rsidR="0003611D" w:rsidRPr="00202936">
        <w:rPr>
          <w:rFonts w:asciiTheme="minorHAnsi" w:hAnsiTheme="minorHAnsi" w:cstheme="minorHAnsi"/>
          <w:sz w:val="22"/>
          <w:szCs w:val="22"/>
        </w:rPr>
        <w:t xml:space="preserve"> and is also set per bundle by lower layers</w:t>
      </w:r>
      <w:r w:rsidRPr="00202936">
        <w:rPr>
          <w:rFonts w:asciiTheme="minorHAnsi" w:hAnsiTheme="minorHAnsi" w:cstheme="minorHAnsi"/>
          <w:sz w:val="22"/>
          <w:szCs w:val="22"/>
        </w:rPr>
        <w:t xml:space="preserve">. </w:t>
      </w:r>
      <w:r w:rsidR="0003611D" w:rsidRPr="00202936">
        <w:rPr>
          <w:rFonts w:asciiTheme="minorHAnsi" w:hAnsiTheme="minorHAnsi" w:cstheme="minorHAnsi"/>
          <w:sz w:val="22"/>
          <w:szCs w:val="22"/>
        </w:rPr>
        <w:t>The DL bundling operation has the following characteristics:</w:t>
      </w:r>
    </w:p>
    <w:p w14:paraId="2597D610" w14:textId="77777777" w:rsidR="0003611D" w:rsidRPr="00202936" w:rsidRDefault="00E64A97" w:rsidP="0003611D">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 xml:space="preserve">Within a bundle, after the initial (re)transmission, DL_REPETITION_NUMBER-1 HARQ retransmissions follow. </w:t>
      </w:r>
    </w:p>
    <w:p w14:paraId="74764760" w14:textId="196D0AC8" w:rsidR="0003611D" w:rsidRPr="00202936" w:rsidRDefault="00E64A97" w:rsidP="0003611D">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 xml:space="preserve">HARQ feedback is transmitted for the bundle </w:t>
      </w:r>
    </w:p>
    <w:p w14:paraId="30B67251" w14:textId="3EDF4015" w:rsidR="0003611D" w:rsidRPr="00202936" w:rsidRDefault="0003611D" w:rsidP="0003611D">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A</w:t>
      </w:r>
      <w:r w:rsidR="00E64A97" w:rsidRPr="00202936">
        <w:rPr>
          <w:rFonts w:asciiTheme="minorHAnsi" w:hAnsiTheme="minorHAnsi" w:cstheme="minorHAnsi"/>
        </w:rPr>
        <w:t xml:space="preserve"> downlink assignment corresponding to a new transmission or retransmission of the bundle is received after the last repetition of the bundle. </w:t>
      </w:r>
    </w:p>
    <w:p w14:paraId="7B188B99" w14:textId="50037BEF" w:rsidR="00E64A97" w:rsidRPr="009B495C" w:rsidRDefault="00E64A97" w:rsidP="00A66318">
      <w:pPr>
        <w:pStyle w:val="ListParagraph"/>
        <w:numPr>
          <w:ilvl w:val="0"/>
          <w:numId w:val="21"/>
        </w:numPr>
        <w:spacing w:after="160" w:line="252" w:lineRule="auto"/>
        <w:contextualSpacing/>
        <w:rPr>
          <w:rFonts w:asciiTheme="minorHAnsi" w:hAnsiTheme="minorHAnsi" w:cstheme="minorHAnsi"/>
        </w:rPr>
      </w:pPr>
      <w:r w:rsidRPr="00202936">
        <w:rPr>
          <w:rFonts w:asciiTheme="minorHAnsi" w:hAnsiTheme="minorHAnsi" w:cstheme="minorHAnsi"/>
        </w:rPr>
        <w:t>A retransmission of a bundle is also a bundle.</w:t>
      </w:r>
    </w:p>
    <w:p w14:paraId="306CC23E" w14:textId="77777777" w:rsidR="0039482C" w:rsidRPr="00662C3B" w:rsidRDefault="0039482C" w:rsidP="0039482C">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662C3B">
        <w:rPr>
          <w:rFonts w:asciiTheme="minorHAnsi" w:hAnsiTheme="minorHAnsi" w:cstheme="minorHAnsi"/>
        </w:rPr>
        <w:t>Discussion</w:t>
      </w:r>
    </w:p>
    <w:p w14:paraId="29393BA1" w14:textId="6298DA8A" w:rsidR="00A02A97" w:rsidRDefault="00A02A97" w:rsidP="00A02A97">
      <w:pPr>
        <w:rPr>
          <w:rFonts w:asciiTheme="minorHAnsi" w:hAnsiTheme="minorHAnsi" w:cstheme="minorHAnsi"/>
          <w:b/>
          <w:bCs/>
          <w:sz w:val="22"/>
          <w:szCs w:val="22"/>
          <w:u w:val="single"/>
        </w:rPr>
      </w:pPr>
      <w:bookmarkStart w:id="0" w:name="_Hlk110948367"/>
    </w:p>
    <w:p w14:paraId="1D04D88C" w14:textId="2C1974C5" w:rsidR="00E90F2A" w:rsidRPr="00202936" w:rsidRDefault="00E90F2A" w:rsidP="00662C3B">
      <w:pPr>
        <w:pStyle w:val="Heading2"/>
      </w:pPr>
      <w:r>
        <w:t>3.1</w:t>
      </w:r>
      <w:r>
        <w:tab/>
      </w:r>
      <w:r w:rsidRPr="00E90F2A">
        <w:t>HARQ-based LCP restriction</w:t>
      </w:r>
      <w:r>
        <w:t>:</w:t>
      </w:r>
    </w:p>
    <w:p w14:paraId="10886912" w14:textId="77777777" w:rsidR="00E90F2A" w:rsidRDefault="00E90F2A" w:rsidP="00E7697F">
      <w:pPr>
        <w:rPr>
          <w:rFonts w:asciiTheme="minorHAnsi" w:hAnsiTheme="minorHAnsi" w:cstheme="minorHAnsi"/>
          <w:sz w:val="22"/>
          <w:szCs w:val="22"/>
        </w:rPr>
      </w:pPr>
    </w:p>
    <w:p w14:paraId="5E18C680" w14:textId="2EAD7EE6" w:rsidR="00E90F2A" w:rsidRPr="00E90F2A" w:rsidRDefault="00E90F2A" w:rsidP="00E90F2A">
      <w:pPr>
        <w:rPr>
          <w:rFonts w:asciiTheme="minorHAnsi" w:hAnsiTheme="minorHAnsi" w:cstheme="minorHAnsi"/>
          <w:sz w:val="22"/>
          <w:szCs w:val="22"/>
        </w:rPr>
      </w:pPr>
      <w:r>
        <w:rPr>
          <w:rFonts w:asciiTheme="minorHAnsi" w:hAnsiTheme="minorHAnsi" w:cstheme="minorHAnsi"/>
          <w:sz w:val="22"/>
          <w:szCs w:val="22"/>
        </w:rPr>
        <w:t xml:space="preserve">It has been agreed in the previous meeting to </w:t>
      </w:r>
      <w:r w:rsidRPr="00E90F2A">
        <w:rPr>
          <w:rFonts w:asciiTheme="minorHAnsi" w:hAnsiTheme="minorHAnsi" w:cstheme="minorHAnsi"/>
          <w:sz w:val="22"/>
          <w:szCs w:val="22"/>
        </w:rPr>
        <w:t>introduce allowedHARQ-mode for each logical channel</w:t>
      </w:r>
      <w:r>
        <w:rPr>
          <w:rFonts w:asciiTheme="minorHAnsi" w:hAnsiTheme="minorHAnsi" w:cstheme="minorHAnsi"/>
          <w:sz w:val="22"/>
          <w:szCs w:val="22"/>
        </w:rPr>
        <w:t xml:space="preserve">, at least for </w:t>
      </w:r>
      <w:proofErr w:type="spellStart"/>
      <w:r>
        <w:rPr>
          <w:rFonts w:asciiTheme="minorHAnsi" w:hAnsiTheme="minorHAnsi" w:cstheme="minorHAnsi"/>
          <w:sz w:val="22"/>
          <w:szCs w:val="22"/>
        </w:rPr>
        <w:t>eMTC</w:t>
      </w:r>
      <w:proofErr w:type="spellEnd"/>
      <w:r>
        <w:rPr>
          <w:rFonts w:asciiTheme="minorHAnsi" w:hAnsiTheme="minorHAnsi" w:cstheme="minorHAnsi"/>
          <w:sz w:val="22"/>
          <w:szCs w:val="22"/>
        </w:rPr>
        <w:t>. The following mapping rules are agreed to be supported:</w:t>
      </w:r>
      <w:r w:rsidRPr="00E90F2A">
        <w:rPr>
          <w:rFonts w:asciiTheme="minorHAnsi" w:hAnsiTheme="minorHAnsi" w:cstheme="minorHAnsi"/>
          <w:sz w:val="22"/>
          <w:szCs w:val="22"/>
        </w:rPr>
        <w:t xml:space="preserve"> </w:t>
      </w:r>
    </w:p>
    <w:p w14:paraId="77840792" w14:textId="77777777" w:rsidR="00E90F2A" w:rsidRPr="00E90F2A" w:rsidRDefault="00E90F2A" w:rsidP="00E90F2A">
      <w:pPr>
        <w:rPr>
          <w:rFonts w:asciiTheme="minorHAnsi" w:hAnsiTheme="minorHAnsi" w:cstheme="minorHAnsi"/>
          <w:sz w:val="22"/>
          <w:szCs w:val="22"/>
        </w:rPr>
      </w:pPr>
      <w:r w:rsidRPr="00E90F2A">
        <w:rPr>
          <w:rFonts w:asciiTheme="minorHAnsi" w:hAnsiTheme="minorHAnsi" w:cstheme="minorHAnsi"/>
          <w:sz w:val="22"/>
          <w:szCs w:val="22"/>
        </w:rPr>
        <w:t xml:space="preserve">      1) LCH is mapped only to a HARQ process configured with HARQ mode A;</w:t>
      </w:r>
    </w:p>
    <w:p w14:paraId="1F235B89" w14:textId="77777777" w:rsidR="00E90F2A" w:rsidRPr="00E90F2A" w:rsidRDefault="00E90F2A" w:rsidP="00E90F2A">
      <w:pPr>
        <w:rPr>
          <w:rFonts w:asciiTheme="minorHAnsi" w:hAnsiTheme="minorHAnsi" w:cstheme="minorHAnsi"/>
          <w:sz w:val="22"/>
          <w:szCs w:val="22"/>
        </w:rPr>
      </w:pPr>
      <w:r w:rsidRPr="00E90F2A">
        <w:rPr>
          <w:rFonts w:asciiTheme="minorHAnsi" w:hAnsiTheme="minorHAnsi" w:cstheme="minorHAnsi"/>
          <w:sz w:val="22"/>
          <w:szCs w:val="22"/>
        </w:rPr>
        <w:t xml:space="preserve">      2) LCH is mapped only to a HARQ process configured with HARQ mode B;</w:t>
      </w:r>
    </w:p>
    <w:p w14:paraId="2A7B5509" w14:textId="77777777" w:rsidR="00E90F2A" w:rsidRPr="00E90F2A" w:rsidRDefault="00E90F2A" w:rsidP="00E90F2A">
      <w:pPr>
        <w:rPr>
          <w:rFonts w:asciiTheme="minorHAnsi" w:hAnsiTheme="minorHAnsi" w:cstheme="minorHAnsi"/>
          <w:sz w:val="22"/>
          <w:szCs w:val="22"/>
        </w:rPr>
      </w:pPr>
      <w:r w:rsidRPr="00E90F2A">
        <w:rPr>
          <w:rFonts w:asciiTheme="minorHAnsi" w:hAnsiTheme="minorHAnsi" w:cstheme="minorHAnsi"/>
          <w:sz w:val="22"/>
          <w:szCs w:val="22"/>
        </w:rPr>
        <w:t xml:space="preserve">      3) If an LCH is not configured with a mapping rule, it may be mapped to any HARQ process (HARQ mode A or B).</w:t>
      </w:r>
    </w:p>
    <w:p w14:paraId="587A11EF" w14:textId="77777777" w:rsidR="00E90F2A" w:rsidRPr="00E90F2A" w:rsidRDefault="00E90F2A" w:rsidP="00E90F2A">
      <w:pPr>
        <w:rPr>
          <w:rFonts w:asciiTheme="minorHAnsi" w:hAnsiTheme="minorHAnsi" w:cstheme="minorHAnsi"/>
          <w:sz w:val="22"/>
          <w:szCs w:val="22"/>
        </w:rPr>
      </w:pPr>
      <w:r w:rsidRPr="00E90F2A">
        <w:rPr>
          <w:rFonts w:asciiTheme="minorHAnsi" w:hAnsiTheme="minorHAnsi" w:cstheme="minorHAnsi"/>
          <w:sz w:val="22"/>
          <w:szCs w:val="22"/>
        </w:rPr>
        <w:t xml:space="preserve">      4) If UL HARQ mode is not configured, LCH mapping rules are not supported (legacy behaviour)</w:t>
      </w:r>
    </w:p>
    <w:p w14:paraId="0E4C96C2" w14:textId="77777777" w:rsidR="00E90F2A" w:rsidRDefault="00E90F2A" w:rsidP="00E90F2A">
      <w:pPr>
        <w:rPr>
          <w:rFonts w:asciiTheme="minorHAnsi" w:hAnsiTheme="minorHAnsi" w:cstheme="minorHAnsi"/>
          <w:sz w:val="22"/>
          <w:szCs w:val="22"/>
        </w:rPr>
      </w:pPr>
    </w:p>
    <w:p w14:paraId="33AF6C16" w14:textId="0ACD6231" w:rsidR="000C3CAB" w:rsidRPr="00202936" w:rsidRDefault="000C3CAB" w:rsidP="00E7697F">
      <w:pPr>
        <w:rPr>
          <w:rFonts w:asciiTheme="minorHAnsi" w:hAnsiTheme="minorHAnsi" w:cstheme="minorHAnsi"/>
          <w:sz w:val="22"/>
          <w:szCs w:val="22"/>
        </w:rPr>
      </w:pPr>
      <w:r w:rsidRPr="00202936">
        <w:rPr>
          <w:rFonts w:asciiTheme="minorHAnsi" w:hAnsiTheme="minorHAnsi" w:cstheme="minorHAnsi"/>
          <w:sz w:val="22"/>
          <w:szCs w:val="22"/>
        </w:rPr>
        <w:t xml:space="preserve">As observed in </w:t>
      </w:r>
      <w:r w:rsidRPr="00202936">
        <w:rPr>
          <w:rFonts w:asciiTheme="minorHAnsi" w:hAnsiTheme="minorHAnsi" w:cstheme="minorHAnsi"/>
          <w:sz w:val="22"/>
          <w:szCs w:val="22"/>
        </w:rPr>
        <w:fldChar w:fldCharType="begin"/>
      </w:r>
      <w:r w:rsidRPr="00202936">
        <w:rPr>
          <w:rFonts w:asciiTheme="minorHAnsi" w:hAnsiTheme="minorHAnsi" w:cstheme="minorHAnsi"/>
          <w:sz w:val="22"/>
          <w:szCs w:val="22"/>
        </w:rPr>
        <w:instrText xml:space="preserve"> REF _Ref115182071 \r \h </w:instrText>
      </w:r>
      <w:r w:rsidR="009B495C" w:rsidRPr="00202936">
        <w:rPr>
          <w:rFonts w:asciiTheme="minorHAnsi" w:hAnsiTheme="minorHAnsi" w:cstheme="minorHAnsi"/>
          <w:sz w:val="22"/>
          <w:szCs w:val="22"/>
        </w:rPr>
        <w:instrText xml:space="preserve"> \* MERGEFORMAT </w:instrText>
      </w:r>
      <w:r w:rsidRPr="00202936">
        <w:rPr>
          <w:rFonts w:asciiTheme="minorHAnsi" w:hAnsiTheme="minorHAnsi" w:cstheme="minorHAnsi"/>
          <w:sz w:val="22"/>
          <w:szCs w:val="22"/>
        </w:rPr>
      </w:r>
      <w:r w:rsidRPr="00202936">
        <w:rPr>
          <w:rFonts w:asciiTheme="minorHAnsi" w:hAnsiTheme="minorHAnsi" w:cstheme="minorHAnsi"/>
          <w:sz w:val="22"/>
          <w:szCs w:val="22"/>
        </w:rPr>
        <w:fldChar w:fldCharType="separate"/>
      </w:r>
      <w:r w:rsidRPr="00202936">
        <w:rPr>
          <w:rFonts w:asciiTheme="minorHAnsi" w:hAnsiTheme="minorHAnsi" w:cstheme="minorHAnsi"/>
          <w:sz w:val="22"/>
          <w:szCs w:val="22"/>
        </w:rPr>
        <w:t>[2]</w:t>
      </w:r>
      <w:r w:rsidRPr="00202936">
        <w:rPr>
          <w:rFonts w:asciiTheme="minorHAnsi" w:hAnsiTheme="minorHAnsi" w:cstheme="minorHAnsi"/>
          <w:sz w:val="22"/>
          <w:szCs w:val="22"/>
        </w:rPr>
        <w:fldChar w:fldCharType="end"/>
      </w:r>
      <w:r w:rsidR="0018115D" w:rsidRPr="00202936">
        <w:rPr>
          <w:rFonts w:asciiTheme="minorHAnsi" w:hAnsiTheme="minorHAnsi" w:cstheme="minorHAnsi"/>
          <w:sz w:val="22"/>
          <w:szCs w:val="22"/>
        </w:rPr>
        <w:t>, by disabling HARQ feedback and not increasing the number of repetitions to compensate for no bu</w:t>
      </w:r>
      <w:r w:rsidR="0057706D" w:rsidRPr="00202936">
        <w:rPr>
          <w:rFonts w:asciiTheme="minorHAnsi" w:hAnsiTheme="minorHAnsi" w:cstheme="minorHAnsi"/>
          <w:sz w:val="22"/>
          <w:szCs w:val="22"/>
        </w:rPr>
        <w:t>n</w:t>
      </w:r>
      <w:r w:rsidR="0018115D" w:rsidRPr="00202936">
        <w:rPr>
          <w:rFonts w:asciiTheme="minorHAnsi" w:hAnsiTheme="minorHAnsi" w:cstheme="minorHAnsi"/>
          <w:sz w:val="22"/>
          <w:szCs w:val="22"/>
        </w:rPr>
        <w:t xml:space="preserve">dle retransmissions in the case of a failed transmission, the </w:t>
      </w:r>
      <w:r w:rsidR="0057706D" w:rsidRPr="00202936">
        <w:rPr>
          <w:rFonts w:asciiTheme="minorHAnsi" w:hAnsiTheme="minorHAnsi" w:cstheme="minorHAnsi"/>
          <w:sz w:val="22"/>
          <w:szCs w:val="22"/>
        </w:rPr>
        <w:t xml:space="preserve">chance of protocol stalling is increased at RLC. </w:t>
      </w:r>
    </w:p>
    <w:p w14:paraId="6379B6B1" w14:textId="77777777" w:rsidR="0057706D" w:rsidRPr="00202936" w:rsidRDefault="0057706D" w:rsidP="00E7697F">
      <w:pPr>
        <w:rPr>
          <w:rFonts w:asciiTheme="minorHAnsi" w:hAnsiTheme="minorHAnsi" w:cstheme="minorHAnsi"/>
          <w:sz w:val="22"/>
          <w:szCs w:val="22"/>
        </w:rPr>
      </w:pPr>
    </w:p>
    <w:p w14:paraId="581622D7" w14:textId="3C8A8394" w:rsidR="00176101" w:rsidRPr="00202936" w:rsidRDefault="00387EF6" w:rsidP="00E7697F">
      <w:pPr>
        <w:rPr>
          <w:rFonts w:asciiTheme="minorHAnsi" w:hAnsiTheme="minorHAnsi" w:cstheme="minorHAnsi"/>
          <w:sz w:val="22"/>
          <w:szCs w:val="22"/>
        </w:rPr>
      </w:pPr>
      <w:r w:rsidRPr="00202936">
        <w:rPr>
          <w:rFonts w:asciiTheme="minorHAnsi" w:hAnsiTheme="minorHAnsi" w:cstheme="minorHAnsi"/>
          <w:sz w:val="22"/>
          <w:szCs w:val="22"/>
        </w:rPr>
        <w:t xml:space="preserve">A compromise approach may be needed, such that </w:t>
      </w:r>
      <w:r w:rsidR="009802D6" w:rsidRPr="00202936">
        <w:rPr>
          <w:rFonts w:asciiTheme="minorHAnsi" w:hAnsiTheme="minorHAnsi" w:cstheme="minorHAnsi"/>
          <w:sz w:val="22"/>
          <w:szCs w:val="22"/>
        </w:rPr>
        <w:t xml:space="preserve">UL </w:t>
      </w:r>
      <w:r w:rsidR="002541B0" w:rsidRPr="00202936">
        <w:rPr>
          <w:rFonts w:asciiTheme="minorHAnsi" w:hAnsiTheme="minorHAnsi" w:cstheme="minorHAnsi"/>
          <w:sz w:val="22"/>
          <w:szCs w:val="22"/>
        </w:rPr>
        <w:t xml:space="preserve">HARQ is used or </w:t>
      </w:r>
      <w:r w:rsidRPr="00202936">
        <w:rPr>
          <w:rFonts w:asciiTheme="minorHAnsi" w:hAnsiTheme="minorHAnsi" w:cstheme="minorHAnsi"/>
          <w:sz w:val="22"/>
          <w:szCs w:val="22"/>
        </w:rPr>
        <w:t xml:space="preserve">repetitions are increased only when necessary, to </w:t>
      </w:r>
      <w:r w:rsidR="00506008" w:rsidRPr="00202936">
        <w:rPr>
          <w:rFonts w:asciiTheme="minorHAnsi" w:hAnsiTheme="minorHAnsi" w:cstheme="minorHAnsi"/>
          <w:sz w:val="22"/>
          <w:szCs w:val="22"/>
        </w:rPr>
        <w:t>minimise the bottleneck/protocol stalling at HARQ and unnecessary retransmissions, and at the same time minimise protocol stalling at RLC.</w:t>
      </w:r>
      <w:r w:rsidR="00FE7E42" w:rsidRPr="00202936">
        <w:rPr>
          <w:rFonts w:asciiTheme="minorHAnsi" w:hAnsiTheme="minorHAnsi" w:cstheme="minorHAnsi"/>
          <w:sz w:val="22"/>
          <w:szCs w:val="22"/>
        </w:rPr>
        <w:t xml:space="preserve"> Most of the time, the number of repetitions can be relatively small (i.e. at a similar level as used for any given coverage enhancement level as in R17). However, </w:t>
      </w:r>
      <w:r w:rsidR="00176101" w:rsidRPr="00202936">
        <w:rPr>
          <w:rFonts w:asciiTheme="minorHAnsi" w:hAnsiTheme="minorHAnsi" w:cstheme="minorHAnsi"/>
          <w:sz w:val="22"/>
          <w:szCs w:val="22"/>
        </w:rPr>
        <w:t xml:space="preserve">this will cause an increased number of RLC retransmissions and therefore </w:t>
      </w:r>
      <w:r w:rsidR="00D55F5C" w:rsidRPr="00202936">
        <w:rPr>
          <w:rFonts w:asciiTheme="minorHAnsi" w:hAnsiTheme="minorHAnsi" w:cstheme="minorHAnsi"/>
          <w:sz w:val="22"/>
          <w:szCs w:val="22"/>
        </w:rPr>
        <w:t xml:space="preserve">some transmissions need to be transmitted with higher reliability </w:t>
      </w:r>
      <w:r w:rsidR="00176101" w:rsidRPr="00202936">
        <w:rPr>
          <w:rFonts w:asciiTheme="minorHAnsi" w:hAnsiTheme="minorHAnsi" w:cstheme="minorHAnsi"/>
          <w:sz w:val="22"/>
          <w:szCs w:val="22"/>
        </w:rPr>
        <w:t xml:space="preserve">to avoid protocol stalling </w:t>
      </w:r>
      <w:r w:rsidR="00D55F5C" w:rsidRPr="00202936">
        <w:rPr>
          <w:rFonts w:asciiTheme="minorHAnsi" w:hAnsiTheme="minorHAnsi" w:cstheme="minorHAnsi"/>
          <w:sz w:val="22"/>
          <w:szCs w:val="22"/>
        </w:rPr>
        <w:t>–</w:t>
      </w:r>
      <w:r w:rsidR="00176101" w:rsidRPr="00202936">
        <w:rPr>
          <w:rFonts w:asciiTheme="minorHAnsi" w:hAnsiTheme="minorHAnsi" w:cstheme="minorHAnsi"/>
          <w:sz w:val="22"/>
          <w:szCs w:val="22"/>
        </w:rPr>
        <w:t xml:space="preserve"> </w:t>
      </w:r>
      <w:r w:rsidR="00D55F5C" w:rsidRPr="00202936">
        <w:rPr>
          <w:rFonts w:asciiTheme="minorHAnsi" w:hAnsiTheme="minorHAnsi" w:cstheme="minorHAnsi"/>
          <w:sz w:val="22"/>
          <w:szCs w:val="22"/>
        </w:rPr>
        <w:t>RLC STATUS PDU and RLC retransmission have to be delivered with high reliability.</w:t>
      </w:r>
      <w:r w:rsidR="002541B0" w:rsidRPr="00202936">
        <w:rPr>
          <w:rFonts w:asciiTheme="minorHAnsi" w:hAnsiTheme="minorHAnsi" w:cstheme="minorHAnsi"/>
          <w:sz w:val="22"/>
          <w:szCs w:val="22"/>
        </w:rPr>
        <w:t xml:space="preserve"> </w:t>
      </w:r>
    </w:p>
    <w:p w14:paraId="0C797318" w14:textId="77777777" w:rsidR="00176101" w:rsidRPr="00202936" w:rsidRDefault="00176101" w:rsidP="00E7697F">
      <w:pPr>
        <w:rPr>
          <w:rFonts w:asciiTheme="minorHAnsi" w:hAnsiTheme="minorHAnsi" w:cstheme="minorHAnsi"/>
          <w:sz w:val="22"/>
          <w:szCs w:val="22"/>
        </w:rPr>
      </w:pPr>
    </w:p>
    <w:p w14:paraId="45C33A47" w14:textId="6D2B562E" w:rsidR="000C215B" w:rsidRPr="00202936" w:rsidRDefault="002541B0" w:rsidP="00E7697F">
      <w:pPr>
        <w:rPr>
          <w:rFonts w:asciiTheme="minorHAnsi" w:hAnsiTheme="minorHAnsi" w:cstheme="minorHAnsi"/>
          <w:sz w:val="22"/>
          <w:szCs w:val="22"/>
        </w:rPr>
      </w:pPr>
      <w:r w:rsidRPr="00202936">
        <w:rPr>
          <w:rFonts w:asciiTheme="minorHAnsi" w:hAnsiTheme="minorHAnsi" w:cstheme="minorHAnsi"/>
          <w:sz w:val="22"/>
          <w:szCs w:val="22"/>
        </w:rPr>
        <w:t xml:space="preserve">For these transmissions </w:t>
      </w:r>
      <w:r w:rsidR="00176101" w:rsidRPr="00202936">
        <w:rPr>
          <w:rFonts w:asciiTheme="minorHAnsi" w:hAnsiTheme="minorHAnsi" w:cstheme="minorHAnsi"/>
          <w:sz w:val="22"/>
          <w:szCs w:val="22"/>
        </w:rPr>
        <w:t xml:space="preserve">(RLC retransmissions and STATUS PDUs) </w:t>
      </w:r>
      <w:r w:rsidRPr="00202936">
        <w:rPr>
          <w:rFonts w:asciiTheme="minorHAnsi" w:hAnsiTheme="minorHAnsi" w:cstheme="minorHAnsi"/>
          <w:sz w:val="22"/>
          <w:szCs w:val="22"/>
        </w:rPr>
        <w:t>we can consider either transmitting with a higher number of repetitions</w:t>
      </w:r>
      <w:r w:rsidR="00651E3E" w:rsidRPr="00202936">
        <w:rPr>
          <w:rFonts w:asciiTheme="minorHAnsi" w:hAnsiTheme="minorHAnsi" w:cstheme="minorHAnsi"/>
          <w:sz w:val="22"/>
          <w:szCs w:val="22"/>
        </w:rPr>
        <w:t xml:space="preserve"> in these cases</w:t>
      </w:r>
      <w:r w:rsidRPr="00202936">
        <w:rPr>
          <w:rFonts w:asciiTheme="minorHAnsi" w:hAnsiTheme="minorHAnsi" w:cstheme="minorHAnsi"/>
          <w:sz w:val="22"/>
          <w:szCs w:val="22"/>
        </w:rPr>
        <w:t xml:space="preserve"> (increasing the </w:t>
      </w:r>
      <w:r w:rsidR="00847E68" w:rsidRPr="00202936">
        <w:rPr>
          <w:rFonts w:asciiTheme="minorHAnsi" w:hAnsiTheme="minorHAnsi" w:cstheme="minorHAnsi"/>
          <w:sz w:val="22"/>
          <w:szCs w:val="22"/>
        </w:rPr>
        <w:t xml:space="preserve">probability of successful delivery) or </w:t>
      </w:r>
      <w:r w:rsidR="00176101" w:rsidRPr="00202936">
        <w:rPr>
          <w:rFonts w:asciiTheme="minorHAnsi" w:hAnsiTheme="minorHAnsi" w:cstheme="minorHAnsi"/>
          <w:sz w:val="22"/>
          <w:szCs w:val="22"/>
        </w:rPr>
        <w:t>t</w:t>
      </w:r>
      <w:r w:rsidR="00847E68" w:rsidRPr="00202936">
        <w:rPr>
          <w:rFonts w:asciiTheme="minorHAnsi" w:hAnsiTheme="minorHAnsi" w:cstheme="minorHAnsi"/>
          <w:sz w:val="22"/>
          <w:szCs w:val="22"/>
        </w:rPr>
        <w:t>ransmitt</w:t>
      </w:r>
      <w:r w:rsidR="00176101" w:rsidRPr="00202936">
        <w:rPr>
          <w:rFonts w:asciiTheme="minorHAnsi" w:hAnsiTheme="minorHAnsi" w:cstheme="minorHAnsi"/>
          <w:sz w:val="22"/>
          <w:szCs w:val="22"/>
        </w:rPr>
        <w:t>ing</w:t>
      </w:r>
      <w:r w:rsidR="00847E68" w:rsidRPr="00202936">
        <w:rPr>
          <w:rFonts w:asciiTheme="minorHAnsi" w:hAnsiTheme="minorHAnsi" w:cstheme="minorHAnsi"/>
          <w:sz w:val="22"/>
          <w:szCs w:val="22"/>
        </w:rPr>
        <w:t xml:space="preserve"> using a HARQ process </w:t>
      </w:r>
      <w:r w:rsidR="008D09E7" w:rsidRPr="00202936">
        <w:rPr>
          <w:rFonts w:asciiTheme="minorHAnsi" w:hAnsiTheme="minorHAnsi" w:cstheme="minorHAnsi"/>
          <w:sz w:val="22"/>
          <w:szCs w:val="22"/>
        </w:rPr>
        <w:t xml:space="preserve">optimized for UL </w:t>
      </w:r>
      <w:r w:rsidR="00847E68" w:rsidRPr="00202936">
        <w:rPr>
          <w:rFonts w:asciiTheme="minorHAnsi" w:hAnsiTheme="minorHAnsi" w:cstheme="minorHAnsi"/>
          <w:sz w:val="22"/>
          <w:szCs w:val="22"/>
        </w:rPr>
        <w:t xml:space="preserve">HARQ </w:t>
      </w:r>
      <w:r w:rsidR="008D09E7" w:rsidRPr="00202936">
        <w:rPr>
          <w:rFonts w:asciiTheme="minorHAnsi" w:hAnsiTheme="minorHAnsi" w:cstheme="minorHAnsi"/>
          <w:sz w:val="22"/>
          <w:szCs w:val="22"/>
        </w:rPr>
        <w:t xml:space="preserve">retransmission </w:t>
      </w:r>
      <w:r w:rsidR="00847E68" w:rsidRPr="00202936">
        <w:rPr>
          <w:rFonts w:asciiTheme="minorHAnsi" w:hAnsiTheme="minorHAnsi" w:cstheme="minorHAnsi"/>
          <w:sz w:val="22"/>
          <w:szCs w:val="22"/>
        </w:rPr>
        <w:t>(and hence bundle retransmissions increase the probability of successful delivery).</w:t>
      </w:r>
      <w:r w:rsidR="0057706D" w:rsidRPr="00202936">
        <w:rPr>
          <w:rFonts w:asciiTheme="minorHAnsi" w:hAnsiTheme="minorHAnsi" w:cstheme="minorHAnsi"/>
          <w:sz w:val="22"/>
          <w:szCs w:val="22"/>
        </w:rPr>
        <w:t xml:space="preserve"> </w:t>
      </w:r>
    </w:p>
    <w:p w14:paraId="1C4217F1" w14:textId="77777777" w:rsidR="000C215B" w:rsidRPr="00202936" w:rsidRDefault="000C215B" w:rsidP="00E7697F">
      <w:pPr>
        <w:rPr>
          <w:rFonts w:asciiTheme="minorHAnsi" w:hAnsiTheme="minorHAnsi" w:cstheme="minorHAnsi"/>
          <w:sz w:val="22"/>
          <w:szCs w:val="22"/>
        </w:rPr>
      </w:pPr>
    </w:p>
    <w:p w14:paraId="2B1230D0" w14:textId="4F51398B" w:rsidR="00A43B99" w:rsidRPr="00202936" w:rsidRDefault="0057706D" w:rsidP="00A43B99">
      <w:pPr>
        <w:rPr>
          <w:rFonts w:asciiTheme="minorHAnsi" w:hAnsiTheme="minorHAnsi" w:cstheme="minorHAnsi"/>
          <w:sz w:val="22"/>
          <w:szCs w:val="22"/>
        </w:rPr>
      </w:pPr>
      <w:r w:rsidRPr="00202936">
        <w:rPr>
          <w:rFonts w:asciiTheme="minorHAnsi" w:hAnsiTheme="minorHAnsi" w:cstheme="minorHAnsi"/>
          <w:sz w:val="22"/>
          <w:szCs w:val="22"/>
        </w:rPr>
        <w:t xml:space="preserve">By applying LCP restriction </w:t>
      </w:r>
      <w:r w:rsidR="00A1455F" w:rsidRPr="00202936">
        <w:rPr>
          <w:rFonts w:asciiTheme="minorHAnsi" w:hAnsiTheme="minorHAnsi" w:cstheme="minorHAnsi"/>
          <w:sz w:val="22"/>
          <w:szCs w:val="22"/>
        </w:rPr>
        <w:t xml:space="preserve">to RLC PDU Type, we can </w:t>
      </w:r>
      <w:r w:rsidR="0038335E" w:rsidRPr="00202936">
        <w:rPr>
          <w:rFonts w:asciiTheme="minorHAnsi" w:hAnsiTheme="minorHAnsi" w:cstheme="minorHAnsi"/>
          <w:sz w:val="22"/>
          <w:szCs w:val="22"/>
        </w:rPr>
        <w:t xml:space="preserve">configure </w:t>
      </w:r>
      <w:r w:rsidR="000C215B" w:rsidRPr="00202936">
        <w:rPr>
          <w:rFonts w:asciiTheme="minorHAnsi" w:hAnsiTheme="minorHAnsi" w:cstheme="minorHAnsi"/>
          <w:sz w:val="22"/>
          <w:szCs w:val="22"/>
        </w:rPr>
        <w:t xml:space="preserve">e.g. </w:t>
      </w:r>
      <w:r w:rsidR="0038335E" w:rsidRPr="00202936">
        <w:rPr>
          <w:rFonts w:asciiTheme="minorHAnsi" w:hAnsiTheme="minorHAnsi" w:cstheme="minorHAnsi"/>
          <w:sz w:val="22"/>
          <w:szCs w:val="22"/>
        </w:rPr>
        <w:t xml:space="preserve">RLC initial transmissions to use </w:t>
      </w:r>
      <w:r w:rsidR="00782DAA" w:rsidRPr="00782DAA">
        <w:rPr>
          <w:rFonts w:asciiTheme="minorHAnsi" w:hAnsiTheme="minorHAnsi" w:cstheme="minorHAnsi"/>
          <w:sz w:val="22"/>
          <w:szCs w:val="22"/>
        </w:rPr>
        <w:t>HARQ processes configured with</w:t>
      </w:r>
      <w:r w:rsidR="00782DAA">
        <w:rPr>
          <w:rFonts w:asciiTheme="minorHAnsi" w:hAnsiTheme="minorHAnsi" w:cstheme="minorHAnsi"/>
          <w:sz w:val="22"/>
          <w:szCs w:val="22"/>
        </w:rPr>
        <w:t xml:space="preserve"> </w:t>
      </w:r>
      <w:r w:rsidR="0038335E" w:rsidRPr="00202936">
        <w:rPr>
          <w:rFonts w:asciiTheme="minorHAnsi" w:hAnsiTheme="minorHAnsi" w:cstheme="minorHAnsi"/>
          <w:sz w:val="22"/>
          <w:szCs w:val="22"/>
        </w:rPr>
        <w:t xml:space="preserve">HARQ Mode </w:t>
      </w:r>
      <w:r w:rsidR="000C215B" w:rsidRPr="00202936">
        <w:rPr>
          <w:rFonts w:asciiTheme="minorHAnsi" w:hAnsiTheme="minorHAnsi" w:cstheme="minorHAnsi"/>
          <w:sz w:val="22"/>
          <w:szCs w:val="22"/>
        </w:rPr>
        <w:t>B</w:t>
      </w:r>
      <w:r w:rsidR="00A43B99" w:rsidRPr="00202936">
        <w:rPr>
          <w:rFonts w:asciiTheme="minorHAnsi" w:hAnsiTheme="minorHAnsi" w:cstheme="minorHAnsi"/>
          <w:sz w:val="22"/>
          <w:szCs w:val="22"/>
        </w:rPr>
        <w:t xml:space="preserve"> and </w:t>
      </w:r>
      <w:r w:rsidR="000C215B" w:rsidRPr="00202936">
        <w:rPr>
          <w:rFonts w:asciiTheme="minorHAnsi" w:hAnsiTheme="minorHAnsi" w:cstheme="minorHAnsi"/>
          <w:sz w:val="22"/>
          <w:szCs w:val="22"/>
        </w:rPr>
        <w:t xml:space="preserve">RLC retransmissions to use </w:t>
      </w:r>
      <w:r w:rsidR="00A43B99" w:rsidRPr="00202936">
        <w:rPr>
          <w:rFonts w:asciiTheme="minorHAnsi" w:hAnsiTheme="minorHAnsi" w:cstheme="minorHAnsi"/>
          <w:sz w:val="22"/>
          <w:szCs w:val="22"/>
        </w:rPr>
        <w:t xml:space="preserve">HARQ mode A. RLC STATUS PDUs can also use </w:t>
      </w:r>
      <w:r w:rsidR="00782DAA" w:rsidRPr="00782DAA">
        <w:rPr>
          <w:rFonts w:asciiTheme="minorHAnsi" w:hAnsiTheme="minorHAnsi" w:cstheme="minorHAnsi"/>
          <w:sz w:val="22"/>
          <w:szCs w:val="22"/>
        </w:rPr>
        <w:t>HARQ processes configured with</w:t>
      </w:r>
      <w:r w:rsidR="00782DAA">
        <w:rPr>
          <w:rFonts w:asciiTheme="minorHAnsi" w:hAnsiTheme="minorHAnsi" w:cstheme="minorHAnsi"/>
          <w:sz w:val="22"/>
          <w:szCs w:val="22"/>
        </w:rPr>
        <w:t xml:space="preserve"> </w:t>
      </w:r>
      <w:r w:rsidR="00A43B99" w:rsidRPr="00202936">
        <w:rPr>
          <w:rFonts w:asciiTheme="minorHAnsi" w:hAnsiTheme="minorHAnsi" w:cstheme="minorHAnsi"/>
          <w:sz w:val="22"/>
          <w:szCs w:val="22"/>
        </w:rPr>
        <w:t xml:space="preserve">HARQ mode A to ensure reliable delivery. If RLC initial transmissions (the majority of RLC PDUs) are sent with </w:t>
      </w:r>
      <w:r w:rsidR="00782DAA" w:rsidRPr="00782DAA">
        <w:rPr>
          <w:rFonts w:asciiTheme="minorHAnsi" w:hAnsiTheme="minorHAnsi" w:cstheme="minorHAnsi"/>
          <w:sz w:val="22"/>
          <w:szCs w:val="22"/>
        </w:rPr>
        <w:t>HARQ processes configured with</w:t>
      </w:r>
      <w:r w:rsidR="00782DAA">
        <w:rPr>
          <w:rFonts w:asciiTheme="minorHAnsi" w:hAnsiTheme="minorHAnsi" w:cstheme="minorHAnsi"/>
          <w:sz w:val="22"/>
          <w:szCs w:val="22"/>
        </w:rPr>
        <w:t xml:space="preserve"> </w:t>
      </w:r>
      <w:r w:rsidR="00A43B99" w:rsidRPr="00202936">
        <w:rPr>
          <w:rFonts w:asciiTheme="minorHAnsi" w:hAnsiTheme="minorHAnsi" w:cstheme="minorHAnsi"/>
          <w:sz w:val="22"/>
          <w:szCs w:val="22"/>
        </w:rPr>
        <w:t xml:space="preserve">HARQ mode B we can </w:t>
      </w:r>
      <w:r w:rsidR="002736E3" w:rsidRPr="00202936">
        <w:rPr>
          <w:rFonts w:asciiTheme="minorHAnsi" w:hAnsiTheme="minorHAnsi" w:cstheme="minorHAnsi"/>
          <w:sz w:val="22"/>
          <w:szCs w:val="22"/>
        </w:rPr>
        <w:t xml:space="preserve">reduce the possibility of protocol stalling at HARQ. By transmitting RLC STATUS PDUs and RLC retransmissions using higher reliability with </w:t>
      </w:r>
      <w:r w:rsidR="00782DAA" w:rsidRPr="00782DAA">
        <w:rPr>
          <w:rFonts w:asciiTheme="minorHAnsi" w:hAnsiTheme="minorHAnsi" w:cstheme="minorHAnsi"/>
          <w:sz w:val="22"/>
          <w:szCs w:val="22"/>
        </w:rPr>
        <w:t>HARQ processes configured with</w:t>
      </w:r>
      <w:r w:rsidR="00782DAA">
        <w:rPr>
          <w:rFonts w:asciiTheme="minorHAnsi" w:hAnsiTheme="minorHAnsi" w:cstheme="minorHAnsi"/>
          <w:sz w:val="22"/>
          <w:szCs w:val="22"/>
        </w:rPr>
        <w:t xml:space="preserve"> </w:t>
      </w:r>
      <w:r w:rsidR="002736E3" w:rsidRPr="00202936">
        <w:rPr>
          <w:rFonts w:asciiTheme="minorHAnsi" w:hAnsiTheme="minorHAnsi" w:cstheme="minorHAnsi"/>
          <w:sz w:val="22"/>
          <w:szCs w:val="22"/>
        </w:rPr>
        <w:t xml:space="preserve">HARQ mode A, then we can ensure that the number of RLC retransmissions can be limited, so that the RLC window can advance and reduce the possibility of protocol stalling at RLC. </w:t>
      </w:r>
    </w:p>
    <w:p w14:paraId="102D55F5" w14:textId="75F1B919" w:rsidR="00506008" w:rsidRPr="00202936" w:rsidRDefault="00506008" w:rsidP="00E7697F">
      <w:pPr>
        <w:rPr>
          <w:rFonts w:asciiTheme="minorHAnsi" w:hAnsiTheme="minorHAnsi" w:cstheme="minorHAnsi"/>
          <w:b/>
          <w:bCs/>
          <w:sz w:val="22"/>
          <w:szCs w:val="22"/>
        </w:rPr>
      </w:pPr>
    </w:p>
    <w:p w14:paraId="1D891E87" w14:textId="542D25D1" w:rsidR="007D741B" w:rsidRPr="00202936" w:rsidRDefault="007D741B" w:rsidP="007D741B">
      <w:pPr>
        <w:rPr>
          <w:rFonts w:asciiTheme="minorHAnsi" w:hAnsiTheme="minorHAnsi" w:cstheme="minorHAnsi"/>
          <w:b/>
          <w:bCs/>
          <w:sz w:val="22"/>
          <w:szCs w:val="22"/>
        </w:rPr>
      </w:pPr>
      <w:r w:rsidRPr="00202936">
        <w:rPr>
          <w:rFonts w:asciiTheme="minorHAnsi" w:hAnsiTheme="minorHAnsi" w:cstheme="minorHAnsi"/>
          <w:b/>
          <w:bCs/>
          <w:sz w:val="22"/>
          <w:szCs w:val="22"/>
        </w:rPr>
        <w:t xml:space="preserve">Observation: To minimise the risk of protocol stalling at RLC when using higher data rates, initial RLC transmission could be sent using </w:t>
      </w:r>
      <w:r w:rsidR="00782DAA" w:rsidRPr="00782DAA">
        <w:rPr>
          <w:rFonts w:asciiTheme="minorHAnsi" w:hAnsiTheme="minorHAnsi" w:cstheme="minorHAnsi"/>
          <w:b/>
          <w:bCs/>
          <w:sz w:val="22"/>
          <w:szCs w:val="22"/>
        </w:rPr>
        <w:t>HARQ processes configured with</w:t>
      </w:r>
      <w:r w:rsidR="00782DAA">
        <w:rPr>
          <w:rFonts w:asciiTheme="minorHAnsi" w:hAnsiTheme="minorHAnsi" w:cstheme="minorHAnsi"/>
          <w:b/>
          <w:bCs/>
          <w:sz w:val="22"/>
          <w:szCs w:val="22"/>
        </w:rPr>
        <w:t xml:space="preserve"> </w:t>
      </w:r>
      <w:r w:rsidRPr="00202936">
        <w:rPr>
          <w:rFonts w:asciiTheme="minorHAnsi" w:hAnsiTheme="minorHAnsi" w:cstheme="minorHAnsi"/>
          <w:b/>
          <w:bCs/>
          <w:sz w:val="22"/>
          <w:szCs w:val="22"/>
        </w:rPr>
        <w:t xml:space="preserve">HARQ Mode B to improve throughput, and RLC retransmissions and RLC STATUS PDUs could be sent using </w:t>
      </w:r>
      <w:r w:rsidR="00782DAA" w:rsidRPr="00782DAA">
        <w:rPr>
          <w:rFonts w:asciiTheme="minorHAnsi" w:hAnsiTheme="minorHAnsi" w:cstheme="minorHAnsi"/>
          <w:b/>
          <w:bCs/>
          <w:sz w:val="22"/>
          <w:szCs w:val="22"/>
        </w:rPr>
        <w:t>HARQ processes configured with</w:t>
      </w:r>
      <w:r w:rsidR="00782DAA">
        <w:rPr>
          <w:rFonts w:asciiTheme="minorHAnsi" w:hAnsiTheme="minorHAnsi" w:cstheme="minorHAnsi"/>
          <w:b/>
          <w:bCs/>
          <w:sz w:val="22"/>
          <w:szCs w:val="22"/>
        </w:rPr>
        <w:t xml:space="preserve"> </w:t>
      </w:r>
      <w:r w:rsidRPr="00202936">
        <w:rPr>
          <w:rFonts w:asciiTheme="minorHAnsi" w:hAnsiTheme="minorHAnsi" w:cstheme="minorHAnsi"/>
          <w:b/>
          <w:bCs/>
          <w:sz w:val="22"/>
          <w:szCs w:val="22"/>
        </w:rPr>
        <w:t>HARQ mode A to ensure reliable delivery.</w:t>
      </w:r>
    </w:p>
    <w:p w14:paraId="5556F542" w14:textId="5B93BACA" w:rsidR="007D741B" w:rsidRPr="00202936" w:rsidRDefault="007D741B" w:rsidP="00E7697F">
      <w:pPr>
        <w:rPr>
          <w:rFonts w:asciiTheme="minorHAnsi" w:hAnsiTheme="minorHAnsi" w:cstheme="minorHAnsi"/>
          <w:b/>
          <w:bCs/>
          <w:sz w:val="22"/>
          <w:szCs w:val="22"/>
        </w:rPr>
      </w:pPr>
    </w:p>
    <w:p w14:paraId="4D71BC50" w14:textId="620AFAB9" w:rsidR="007D741B" w:rsidRPr="00202936" w:rsidRDefault="007D741B" w:rsidP="00E7697F">
      <w:pPr>
        <w:rPr>
          <w:rFonts w:asciiTheme="minorHAnsi" w:hAnsiTheme="minorHAnsi" w:cstheme="minorHAnsi"/>
          <w:sz w:val="22"/>
          <w:szCs w:val="22"/>
        </w:rPr>
      </w:pPr>
      <w:r w:rsidRPr="00202936">
        <w:rPr>
          <w:rFonts w:asciiTheme="minorHAnsi" w:hAnsiTheme="minorHAnsi" w:cstheme="minorHAnsi"/>
          <w:sz w:val="22"/>
          <w:szCs w:val="22"/>
        </w:rPr>
        <w:t xml:space="preserve">Based on the above observation we propose the following: </w:t>
      </w:r>
    </w:p>
    <w:p w14:paraId="5070A2C9" w14:textId="77777777" w:rsidR="007D741B" w:rsidRPr="00202936" w:rsidRDefault="007D741B" w:rsidP="00E7697F">
      <w:pPr>
        <w:rPr>
          <w:rFonts w:asciiTheme="minorHAnsi" w:hAnsiTheme="minorHAnsi" w:cstheme="minorHAnsi"/>
          <w:b/>
          <w:bCs/>
          <w:sz w:val="22"/>
          <w:szCs w:val="22"/>
        </w:rPr>
      </w:pPr>
    </w:p>
    <w:p w14:paraId="44B7F91B" w14:textId="12675A0F" w:rsidR="007D741B" w:rsidRPr="00202936" w:rsidRDefault="007D741B" w:rsidP="007D741B">
      <w:pPr>
        <w:rPr>
          <w:rFonts w:asciiTheme="minorHAnsi" w:hAnsiTheme="minorHAnsi" w:cstheme="minorHAnsi"/>
          <w:b/>
          <w:bCs/>
          <w:sz w:val="22"/>
          <w:szCs w:val="22"/>
        </w:rPr>
      </w:pPr>
      <w:r w:rsidRPr="00202936">
        <w:rPr>
          <w:rFonts w:asciiTheme="minorHAnsi" w:hAnsiTheme="minorHAnsi" w:cstheme="minorHAnsi"/>
          <w:b/>
          <w:bCs/>
          <w:sz w:val="22"/>
          <w:szCs w:val="22"/>
        </w:rPr>
        <w:t xml:space="preserve">Proposal 1: </w:t>
      </w:r>
      <w:r w:rsidR="00E90F2A">
        <w:rPr>
          <w:rFonts w:asciiTheme="minorHAnsi" w:hAnsiTheme="minorHAnsi" w:cstheme="minorHAnsi"/>
          <w:b/>
          <w:bCs/>
          <w:sz w:val="22"/>
          <w:szCs w:val="22"/>
        </w:rPr>
        <w:t>At least for</w:t>
      </w:r>
      <w:r w:rsidRPr="00202936">
        <w:rPr>
          <w:rFonts w:asciiTheme="minorHAnsi" w:hAnsiTheme="minorHAnsi" w:cstheme="minorHAnsi"/>
          <w:b/>
          <w:bCs/>
          <w:sz w:val="22"/>
          <w:szCs w:val="22"/>
        </w:rPr>
        <w:t xml:space="preserve"> </w:t>
      </w:r>
      <w:proofErr w:type="spellStart"/>
      <w:r w:rsidRPr="00202936">
        <w:rPr>
          <w:rFonts w:asciiTheme="minorHAnsi" w:hAnsiTheme="minorHAnsi" w:cstheme="minorHAnsi"/>
          <w:b/>
          <w:bCs/>
          <w:sz w:val="22"/>
          <w:szCs w:val="22"/>
        </w:rPr>
        <w:t>eMTC</w:t>
      </w:r>
      <w:proofErr w:type="spellEnd"/>
      <w:r w:rsidRPr="00202936">
        <w:rPr>
          <w:rFonts w:asciiTheme="minorHAnsi" w:hAnsiTheme="minorHAnsi" w:cstheme="minorHAnsi"/>
          <w:b/>
          <w:bCs/>
          <w:sz w:val="22"/>
          <w:szCs w:val="22"/>
        </w:rPr>
        <w:t xml:space="preserve">: LCP restriction based on </w:t>
      </w:r>
      <w:r w:rsidRPr="00202936">
        <w:rPr>
          <w:rFonts w:asciiTheme="minorHAnsi" w:hAnsiTheme="minorHAnsi" w:cstheme="minorHAnsi"/>
          <w:b/>
          <w:bCs/>
          <w:i/>
          <w:iCs/>
          <w:sz w:val="22"/>
          <w:szCs w:val="22"/>
        </w:rPr>
        <w:t xml:space="preserve">uplinkHARQ-Mode </w:t>
      </w:r>
      <w:r w:rsidRPr="00202936">
        <w:rPr>
          <w:rFonts w:asciiTheme="minorHAnsi" w:hAnsiTheme="minorHAnsi" w:cstheme="minorHAnsi"/>
          <w:b/>
          <w:bCs/>
          <w:sz w:val="22"/>
          <w:szCs w:val="22"/>
        </w:rPr>
        <w:t xml:space="preserve">can be configured for different RLC PDU types, such that RLC initial transmissions, retransmission, and STATUS PDUs can be restricted to a particular HARQ Mode. </w:t>
      </w:r>
    </w:p>
    <w:p w14:paraId="7F12D339" w14:textId="6B24E46A" w:rsidR="00A02A97" w:rsidRPr="00202936" w:rsidRDefault="00A02A97" w:rsidP="00E229AC">
      <w:pPr>
        <w:rPr>
          <w:rFonts w:asciiTheme="minorHAnsi" w:hAnsiTheme="minorHAnsi" w:cstheme="minorHAnsi"/>
          <w:b/>
          <w:bCs/>
          <w:sz w:val="22"/>
          <w:szCs w:val="22"/>
        </w:rPr>
      </w:pPr>
    </w:p>
    <w:p w14:paraId="22255EAA" w14:textId="0F39A0DE" w:rsidR="00E90F2A" w:rsidRPr="00202936" w:rsidRDefault="00E90F2A" w:rsidP="00E90F2A">
      <w:pPr>
        <w:pStyle w:val="Heading2"/>
      </w:pPr>
      <w:r>
        <w:t>3.2</w:t>
      </w:r>
      <w:r>
        <w:tab/>
      </w:r>
      <w:r w:rsidRPr="00E90F2A">
        <w:t xml:space="preserve">Adaptation of DRX based on </w:t>
      </w:r>
      <w:r w:rsidR="00B65532">
        <w:t xml:space="preserve">DCI </w:t>
      </w:r>
      <w:r w:rsidRPr="00E90F2A">
        <w:t>configured HARQ mode</w:t>
      </w:r>
    </w:p>
    <w:p w14:paraId="4DC00546" w14:textId="7805FFA4" w:rsidR="00B65532" w:rsidRDefault="00B65532" w:rsidP="00B65532">
      <w:pPr>
        <w:rPr>
          <w:rFonts w:asciiTheme="minorHAnsi" w:hAnsiTheme="minorHAnsi" w:cstheme="minorHAnsi"/>
          <w:sz w:val="22"/>
          <w:szCs w:val="22"/>
          <w:lang w:val="en-US"/>
        </w:rPr>
      </w:pPr>
    </w:p>
    <w:p w14:paraId="3EEECCC5" w14:textId="6DB4491D" w:rsidR="007D741B" w:rsidRPr="00202936" w:rsidRDefault="007D741B" w:rsidP="00662C3B">
      <w:pPr>
        <w:rPr>
          <w:rFonts w:asciiTheme="minorHAnsi" w:hAnsiTheme="minorHAnsi" w:cstheme="minorHAnsi"/>
          <w:sz w:val="22"/>
          <w:szCs w:val="22"/>
        </w:rPr>
      </w:pPr>
      <w:r w:rsidRPr="00202936">
        <w:rPr>
          <w:rFonts w:asciiTheme="minorHAnsi" w:hAnsiTheme="minorHAnsi" w:cstheme="minorHAnsi"/>
          <w:sz w:val="22"/>
          <w:szCs w:val="22"/>
          <w:lang w:val="en-US"/>
        </w:rPr>
        <w:t>RAN1 has</w:t>
      </w:r>
      <w:r w:rsidR="00B65532">
        <w:rPr>
          <w:rFonts w:asciiTheme="minorHAnsi" w:hAnsiTheme="minorHAnsi" w:cstheme="minorHAnsi"/>
          <w:sz w:val="22"/>
          <w:szCs w:val="22"/>
          <w:lang w:val="en-US"/>
        </w:rPr>
        <w:t xml:space="preserve"> made the following working assumption: </w:t>
      </w:r>
    </w:p>
    <w:tbl>
      <w:tblPr>
        <w:tblStyle w:val="TableGrid"/>
        <w:tblW w:w="0" w:type="auto"/>
        <w:tblLook w:val="04A0" w:firstRow="1" w:lastRow="0" w:firstColumn="1" w:lastColumn="0" w:noHBand="0" w:noVBand="1"/>
      </w:tblPr>
      <w:tblGrid>
        <w:gridCol w:w="9629"/>
      </w:tblGrid>
      <w:tr w:rsidR="00B65532" w14:paraId="0CEB0787" w14:textId="77777777" w:rsidTr="00B65532">
        <w:tc>
          <w:tcPr>
            <w:tcW w:w="9629" w:type="dxa"/>
          </w:tcPr>
          <w:p w14:paraId="377209A0" w14:textId="77777777" w:rsidR="00B65532" w:rsidRDefault="00B65532" w:rsidP="00B65532">
            <w:pPr>
              <w:rPr>
                <w:lang w:val="en-US" w:eastAsia="zh-CN"/>
              </w:rPr>
            </w:pPr>
            <w:r>
              <w:rPr>
                <w:highlight w:val="darkYellow"/>
                <w:lang w:val="en-US" w:eastAsia="zh-CN"/>
              </w:rPr>
              <w:t>Working assumption</w:t>
            </w:r>
          </w:p>
          <w:p w14:paraId="2CE810E0" w14:textId="77777777" w:rsidR="00B65532" w:rsidRDefault="00B65532" w:rsidP="00B65532">
            <w:pPr>
              <w:rPr>
                <w:lang w:val="en-US"/>
              </w:rPr>
            </w:pPr>
            <w:r>
              <w:rPr>
                <w:lang w:val="en-US"/>
              </w:rPr>
              <w:t xml:space="preserve">For NB-IoT NTN and </w:t>
            </w:r>
            <w:proofErr w:type="spellStart"/>
            <w:r>
              <w:rPr>
                <w:lang w:val="en-US" w:eastAsia="zh-CN"/>
              </w:rPr>
              <w:t>eMTC</w:t>
            </w:r>
            <w:proofErr w:type="spellEnd"/>
            <w:r>
              <w:rPr>
                <w:lang w:val="en-US" w:eastAsia="zh-CN"/>
              </w:rPr>
              <w:t xml:space="preserve"> NTN for CE Mode B</w:t>
            </w:r>
            <w:r>
              <w:rPr>
                <w:lang w:val="en-US"/>
              </w:rPr>
              <w:t>, to configure/indicate enabling/disabling of HARQ feedback for downlink transmission:</w:t>
            </w:r>
          </w:p>
          <w:p w14:paraId="5DDC1B5E" w14:textId="77777777" w:rsidR="00B65532" w:rsidRDefault="00B65532" w:rsidP="00B65532">
            <w:pPr>
              <w:numPr>
                <w:ilvl w:val="0"/>
                <w:numId w:val="36"/>
              </w:numPr>
              <w:snapToGrid w:val="0"/>
              <w:rPr>
                <w:rFonts w:eastAsia="Times New Roman"/>
              </w:rPr>
            </w:pPr>
            <w:r>
              <w:rPr>
                <w:rFonts w:eastAsia="Times New Roman"/>
                <w:lang w:val="en-US"/>
              </w:rPr>
              <w:t>Support Option 1 by default, and support Option 3 to override default configuration for corresponding transmission</w:t>
            </w:r>
          </w:p>
          <w:p w14:paraId="6012D59D" w14:textId="77777777" w:rsidR="00B65532" w:rsidRDefault="00B65532" w:rsidP="00B65532">
            <w:pPr>
              <w:numPr>
                <w:ilvl w:val="1"/>
                <w:numId w:val="36"/>
              </w:numPr>
              <w:snapToGrid w:val="0"/>
              <w:rPr>
                <w:rFonts w:eastAsia="Times New Roman"/>
                <w:lang w:val="en-US"/>
              </w:rPr>
            </w:pPr>
            <w:r>
              <w:rPr>
                <w:rFonts w:eastAsia="Times New Roman"/>
                <w:lang w:val="en-US" w:eastAsia="zh-CN"/>
              </w:rPr>
              <w:t>Additional RRC signaling to enable Option 3</w:t>
            </w:r>
          </w:p>
          <w:p w14:paraId="4D99DA86" w14:textId="77777777" w:rsidR="00B65532" w:rsidRDefault="00B65532" w:rsidP="00B65532">
            <w:pPr>
              <w:numPr>
                <w:ilvl w:val="1"/>
                <w:numId w:val="36"/>
              </w:numPr>
              <w:snapToGrid w:val="0"/>
              <w:rPr>
                <w:rFonts w:eastAsia="Times New Roman"/>
                <w:lang w:val="en-US"/>
              </w:rPr>
            </w:pPr>
            <w:r>
              <w:rPr>
                <w:rFonts w:eastAsia="Times New Roman"/>
                <w:lang w:val="en-US"/>
              </w:rPr>
              <w:t>If the bitmap for option 1 is not present and if option 3 is configured then the DCI directly indicates HARQ enable/disable. Option 3 can also be configured when the bitmap for option 1 is configured.</w:t>
            </w:r>
          </w:p>
          <w:p w14:paraId="22613580" w14:textId="77777777" w:rsidR="00B65532" w:rsidRDefault="00B65532" w:rsidP="00B65532">
            <w:pPr>
              <w:numPr>
                <w:ilvl w:val="1"/>
                <w:numId w:val="36"/>
              </w:numPr>
              <w:snapToGrid w:val="0"/>
              <w:rPr>
                <w:rFonts w:eastAsia="Times New Roman"/>
                <w:lang w:val="en-US"/>
              </w:rPr>
            </w:pPr>
            <w:r>
              <w:rPr>
                <w:rFonts w:eastAsia="Times New Roman"/>
                <w:lang w:val="en-US" w:eastAsia="zh-CN"/>
              </w:rPr>
              <w:t>FFS #1: Option 3 DCI-based overridden mechanism is applied to both semi-statically HARQ enabled and disabled processes or only applied to semi-statically HARQ disabled processes or only applied to semi-statically HARQ enabled processes.</w:t>
            </w:r>
          </w:p>
          <w:p w14:paraId="064E3BC8" w14:textId="77777777" w:rsidR="00B65532" w:rsidRDefault="00B65532" w:rsidP="00B65532">
            <w:pPr>
              <w:numPr>
                <w:ilvl w:val="1"/>
                <w:numId w:val="36"/>
              </w:numPr>
              <w:snapToGrid w:val="0"/>
              <w:rPr>
                <w:rFonts w:eastAsia="Times New Roman"/>
                <w:lang w:val="en-US"/>
              </w:rPr>
            </w:pPr>
            <w:r>
              <w:rPr>
                <w:rFonts w:eastAsia="Times New Roman"/>
                <w:lang w:val="en-US" w:eastAsia="zh-CN"/>
              </w:rPr>
              <w:t>FFS #2: whether/how to support Option 3 overriding default configuration for corresponding transmission for multiple TBs scheduled by single DCI</w:t>
            </w:r>
          </w:p>
          <w:p w14:paraId="025817B0" w14:textId="77777777" w:rsidR="00B65532" w:rsidRDefault="00B65532" w:rsidP="00B65532">
            <w:pPr>
              <w:rPr>
                <w:rFonts w:eastAsiaTheme="minorHAnsi"/>
                <w:lang w:val="en-US" w:eastAsia="zh-CN"/>
              </w:rPr>
            </w:pPr>
            <w:r>
              <w:rPr>
                <w:lang w:val="en-US" w:eastAsia="zh-CN"/>
              </w:rPr>
              <w:t xml:space="preserve">For </w:t>
            </w:r>
            <w:proofErr w:type="spellStart"/>
            <w:r>
              <w:rPr>
                <w:lang w:val="en-US" w:eastAsia="zh-CN"/>
              </w:rPr>
              <w:t>eMTC</w:t>
            </w:r>
            <w:proofErr w:type="spellEnd"/>
            <w:r>
              <w:rPr>
                <w:lang w:val="en-US" w:eastAsia="zh-CN"/>
              </w:rPr>
              <w:t xml:space="preserve"> NTN, to configure/indicate enabling/disabling of </w:t>
            </w:r>
            <w:r>
              <w:rPr>
                <w:lang w:val="en-US"/>
              </w:rPr>
              <w:t xml:space="preserve">HARQ feedback </w:t>
            </w:r>
            <w:r>
              <w:rPr>
                <w:lang w:val="en-US" w:eastAsia="zh-CN"/>
              </w:rPr>
              <w:t>for downlink transmission, take Option 1 for CE Mode A.</w:t>
            </w:r>
          </w:p>
          <w:p w14:paraId="21066204" w14:textId="77777777" w:rsidR="00B65532" w:rsidRDefault="00B65532" w:rsidP="00E229AC">
            <w:pPr>
              <w:rPr>
                <w:rFonts w:asciiTheme="minorHAnsi" w:hAnsiTheme="minorHAnsi" w:cstheme="minorHAnsi"/>
                <w:sz w:val="22"/>
                <w:szCs w:val="22"/>
                <w:lang w:val="en-US"/>
              </w:rPr>
            </w:pPr>
          </w:p>
        </w:tc>
      </w:tr>
    </w:tbl>
    <w:p w14:paraId="404DD1E1" w14:textId="66475520" w:rsidR="007D741B" w:rsidRPr="00662C3B" w:rsidRDefault="007D741B" w:rsidP="00E229AC">
      <w:pPr>
        <w:rPr>
          <w:rFonts w:asciiTheme="minorHAnsi" w:hAnsiTheme="minorHAnsi" w:cstheme="minorHAnsi"/>
          <w:sz w:val="22"/>
          <w:szCs w:val="22"/>
          <w:lang w:val="en-US"/>
        </w:rPr>
      </w:pPr>
    </w:p>
    <w:p w14:paraId="0AB7FDFA" w14:textId="186C71BE" w:rsidR="00A908E7" w:rsidRPr="00202936" w:rsidRDefault="007D741B" w:rsidP="00B65532">
      <w:pPr>
        <w:rPr>
          <w:rFonts w:asciiTheme="minorHAnsi" w:hAnsiTheme="minorHAnsi" w:cstheme="minorHAnsi"/>
          <w:b/>
          <w:bCs/>
          <w:sz w:val="22"/>
          <w:szCs w:val="22"/>
        </w:rPr>
      </w:pPr>
      <w:r w:rsidRPr="00202936">
        <w:rPr>
          <w:rFonts w:asciiTheme="minorHAnsi" w:hAnsiTheme="minorHAnsi" w:cstheme="minorHAnsi"/>
          <w:sz w:val="22"/>
          <w:szCs w:val="22"/>
        </w:rPr>
        <w:t xml:space="preserve">Option 1 referred to by RAN1 is </w:t>
      </w:r>
      <w:r w:rsidR="00B65532">
        <w:rPr>
          <w:rFonts w:asciiTheme="minorHAnsi" w:hAnsiTheme="minorHAnsi" w:cstheme="minorHAnsi"/>
          <w:sz w:val="22"/>
          <w:szCs w:val="22"/>
        </w:rPr>
        <w:t>an</w:t>
      </w:r>
      <w:r w:rsidR="00B65532" w:rsidRPr="00202936">
        <w:rPr>
          <w:rFonts w:asciiTheme="minorHAnsi" w:hAnsiTheme="minorHAnsi" w:cstheme="minorHAnsi"/>
          <w:sz w:val="22"/>
          <w:szCs w:val="22"/>
        </w:rPr>
        <w:t xml:space="preserve"> </w:t>
      </w:r>
      <w:r w:rsidRPr="00202936">
        <w:rPr>
          <w:rFonts w:asciiTheme="minorHAnsi" w:hAnsiTheme="minorHAnsi" w:cstheme="minorHAnsi"/>
          <w:sz w:val="22"/>
          <w:szCs w:val="22"/>
        </w:rPr>
        <w:t>RRC configuration which is already agreed in RAN</w:t>
      </w:r>
      <w:r w:rsidR="000714F2">
        <w:rPr>
          <w:rFonts w:asciiTheme="minorHAnsi" w:hAnsiTheme="minorHAnsi" w:cstheme="minorHAnsi"/>
          <w:sz w:val="22"/>
          <w:szCs w:val="22"/>
        </w:rPr>
        <w:t>2</w:t>
      </w:r>
      <w:r w:rsidRPr="00202936">
        <w:rPr>
          <w:rFonts w:asciiTheme="minorHAnsi" w:hAnsiTheme="minorHAnsi" w:cstheme="minorHAnsi"/>
          <w:sz w:val="22"/>
          <w:szCs w:val="22"/>
        </w:rPr>
        <w:t xml:space="preserve">, and also implemented in NR Rel-17. Option 3 is the </w:t>
      </w:r>
      <w:r w:rsidR="007C13E3" w:rsidRPr="007C13E3">
        <w:rPr>
          <w:rFonts w:asciiTheme="minorHAnsi" w:hAnsiTheme="minorHAnsi" w:cstheme="minorHAnsi"/>
          <w:sz w:val="22"/>
          <w:szCs w:val="22"/>
        </w:rPr>
        <w:t>enabling/disabling of HARQ for the associated DL transmission with the DCI</w:t>
      </w:r>
      <w:r w:rsidRPr="00202936">
        <w:rPr>
          <w:rFonts w:asciiTheme="minorHAnsi" w:hAnsiTheme="minorHAnsi" w:cstheme="minorHAnsi"/>
          <w:sz w:val="22"/>
          <w:szCs w:val="22"/>
        </w:rPr>
        <w:t xml:space="preserve">. </w:t>
      </w:r>
    </w:p>
    <w:p w14:paraId="00B68B91" w14:textId="77777777" w:rsidR="00A908E7" w:rsidRPr="00202936" w:rsidRDefault="00A908E7" w:rsidP="00E229AC">
      <w:pPr>
        <w:rPr>
          <w:rFonts w:asciiTheme="minorHAnsi" w:hAnsiTheme="minorHAnsi" w:cstheme="minorHAnsi"/>
          <w:sz w:val="22"/>
          <w:szCs w:val="22"/>
        </w:rPr>
      </w:pPr>
    </w:p>
    <w:p w14:paraId="074D9A86" w14:textId="13544B8F" w:rsidR="00E86129" w:rsidRDefault="007D741B" w:rsidP="00E229AC">
      <w:pPr>
        <w:rPr>
          <w:rFonts w:asciiTheme="minorHAnsi" w:hAnsiTheme="minorHAnsi" w:cstheme="minorHAnsi"/>
          <w:sz w:val="22"/>
          <w:szCs w:val="22"/>
        </w:rPr>
      </w:pPr>
      <w:r w:rsidRPr="00202936">
        <w:rPr>
          <w:rFonts w:asciiTheme="minorHAnsi" w:hAnsiTheme="minorHAnsi" w:cstheme="minorHAnsi"/>
          <w:sz w:val="22"/>
          <w:szCs w:val="22"/>
        </w:rPr>
        <w:t xml:space="preserve">Since </w:t>
      </w:r>
      <w:r w:rsidR="007C13E3" w:rsidRPr="007C13E3">
        <w:rPr>
          <w:rFonts w:asciiTheme="minorHAnsi" w:hAnsiTheme="minorHAnsi" w:cstheme="minorHAnsi"/>
          <w:sz w:val="22"/>
          <w:szCs w:val="22"/>
        </w:rPr>
        <w:t xml:space="preserve">enabling/disabling of HARQ for the associated DL transmission with the DCI </w:t>
      </w:r>
      <w:r w:rsidRPr="00202936">
        <w:rPr>
          <w:rFonts w:asciiTheme="minorHAnsi" w:hAnsiTheme="minorHAnsi" w:cstheme="minorHAnsi"/>
          <w:sz w:val="22"/>
          <w:szCs w:val="22"/>
        </w:rPr>
        <w:t xml:space="preserve">is not specified in NR we cannot </w:t>
      </w:r>
      <w:r w:rsidR="00E86129">
        <w:rPr>
          <w:rFonts w:asciiTheme="minorHAnsi" w:hAnsiTheme="minorHAnsi" w:cstheme="minorHAnsi"/>
          <w:sz w:val="22"/>
          <w:szCs w:val="22"/>
        </w:rPr>
        <w:t xml:space="preserve">exactly </w:t>
      </w:r>
      <w:r w:rsidRPr="00202936">
        <w:rPr>
          <w:rFonts w:asciiTheme="minorHAnsi" w:hAnsiTheme="minorHAnsi" w:cstheme="minorHAnsi"/>
          <w:sz w:val="22"/>
          <w:szCs w:val="22"/>
        </w:rPr>
        <w:t>use this as a baseline.</w:t>
      </w:r>
      <w:r w:rsidR="00A908E7" w:rsidRPr="00202936">
        <w:rPr>
          <w:rFonts w:asciiTheme="minorHAnsi" w:hAnsiTheme="minorHAnsi" w:cstheme="minorHAnsi"/>
          <w:sz w:val="22"/>
          <w:szCs w:val="22"/>
        </w:rPr>
        <w:t xml:space="preserve"> Adaptation of the DRX timers needs to take into account a potential dynamic change of setting </w:t>
      </w:r>
      <w:r w:rsidR="007E30A3">
        <w:rPr>
          <w:rFonts w:asciiTheme="minorHAnsi" w:hAnsiTheme="minorHAnsi" w:cstheme="minorHAnsi"/>
          <w:sz w:val="22"/>
          <w:szCs w:val="22"/>
        </w:rPr>
        <w:t xml:space="preserve">of DL HARQ mode </w:t>
      </w:r>
      <w:r w:rsidR="00A908E7" w:rsidRPr="00202936">
        <w:rPr>
          <w:rFonts w:asciiTheme="minorHAnsi" w:hAnsiTheme="minorHAnsi" w:cstheme="minorHAnsi"/>
          <w:sz w:val="22"/>
          <w:szCs w:val="22"/>
        </w:rPr>
        <w:t xml:space="preserve">by L1. This behaviour needs to be specified in MAC. </w:t>
      </w:r>
      <w:r w:rsidR="00E94B47">
        <w:rPr>
          <w:rFonts w:asciiTheme="minorHAnsi" w:hAnsiTheme="minorHAnsi" w:cstheme="minorHAnsi"/>
          <w:sz w:val="22"/>
          <w:szCs w:val="22"/>
        </w:rPr>
        <w:t xml:space="preserve">However, based on the current NR specification, the procedure sets the value of the relevant timers based on </w:t>
      </w:r>
      <w:r w:rsidR="00E86129">
        <w:rPr>
          <w:rFonts w:asciiTheme="minorHAnsi" w:hAnsiTheme="minorHAnsi" w:cstheme="minorHAnsi"/>
          <w:sz w:val="22"/>
          <w:szCs w:val="22"/>
        </w:rPr>
        <w:t>RRC setting only.</w:t>
      </w:r>
      <w:r w:rsidR="00E86129" w:rsidRPr="00E86129">
        <w:rPr>
          <w:rFonts w:asciiTheme="minorHAnsi" w:hAnsiTheme="minorHAnsi" w:cstheme="minorHAnsi"/>
          <w:sz w:val="22"/>
          <w:szCs w:val="22"/>
        </w:rPr>
        <w:t xml:space="preserve"> </w:t>
      </w:r>
      <w:r w:rsidR="00E86129">
        <w:rPr>
          <w:rFonts w:asciiTheme="minorHAnsi" w:hAnsiTheme="minorHAnsi" w:cstheme="minorHAnsi"/>
          <w:sz w:val="22"/>
          <w:szCs w:val="22"/>
        </w:rPr>
        <w:t>For example, the NR text is as follows:</w:t>
      </w:r>
    </w:p>
    <w:p w14:paraId="59999B98" w14:textId="3DA6FA1A" w:rsidR="007D741B" w:rsidRDefault="007D741B" w:rsidP="00E229AC">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29"/>
      </w:tblGrid>
      <w:tr w:rsidR="00E86129" w14:paraId="5DDC45B8" w14:textId="77777777" w:rsidTr="00E86129">
        <w:tc>
          <w:tcPr>
            <w:tcW w:w="9629" w:type="dxa"/>
          </w:tcPr>
          <w:p w14:paraId="793041E5" w14:textId="77777777" w:rsidR="00E86129" w:rsidRPr="001B1744" w:rsidRDefault="00E86129" w:rsidP="00E86129">
            <w:pPr>
              <w:rPr>
                <w:lang w:eastAsia="ko-KR"/>
              </w:rPr>
            </w:pPr>
            <w:r w:rsidRPr="001B1744">
              <w:rPr>
                <w:lang w:eastAsia="ko-KR"/>
              </w:rPr>
              <w:t>When DRX is configured, the MAC entity shall:</w:t>
            </w:r>
          </w:p>
          <w:p w14:paraId="4B5CEE3E" w14:textId="77777777" w:rsidR="00E86129" w:rsidRPr="001B1744" w:rsidRDefault="00E86129" w:rsidP="00E86129">
            <w:pPr>
              <w:pStyle w:val="B1"/>
              <w:rPr>
                <w:lang w:eastAsia="ko-KR"/>
              </w:rPr>
            </w:pPr>
            <w:r w:rsidRPr="001B1744">
              <w:rPr>
                <w:noProof/>
                <w:lang w:eastAsia="ko-KR"/>
              </w:rPr>
              <w:t>1&gt;</w:t>
            </w:r>
            <w:r w:rsidRPr="001B1744">
              <w:rPr>
                <w:noProof/>
                <w:lang w:eastAsia="ko-KR"/>
              </w:rPr>
              <w:tab/>
              <w:t>if a MAC PDU is received in a configured downlink assignment for unicast:</w:t>
            </w:r>
          </w:p>
          <w:p w14:paraId="472CAAB2" w14:textId="77777777" w:rsidR="00E86129" w:rsidRPr="001B1744" w:rsidRDefault="00E86129" w:rsidP="00E86129">
            <w:pPr>
              <w:pStyle w:val="B2"/>
            </w:pPr>
            <w:r w:rsidRPr="001B1744">
              <w:rPr>
                <w:lang w:eastAsia="ko-KR"/>
              </w:rPr>
              <w:t>2&gt;</w:t>
            </w:r>
            <w:r w:rsidRPr="001B1744">
              <w:rPr>
                <w:lang w:eastAsia="ko-KR"/>
              </w:rPr>
              <w:tab/>
              <w:t xml:space="preserve">if this Serving Cell is configured with </w:t>
            </w:r>
            <w:r w:rsidRPr="001B1744">
              <w:rPr>
                <w:i/>
                <w:iCs/>
              </w:rPr>
              <w:t>downlinkHARQ-FeedbackDisabled</w:t>
            </w:r>
            <w:r w:rsidRPr="001B1744">
              <w:t>:</w:t>
            </w:r>
          </w:p>
          <w:p w14:paraId="179D5744" w14:textId="77777777" w:rsidR="00E86129" w:rsidRPr="001B1744" w:rsidRDefault="00E86129" w:rsidP="00E86129">
            <w:pPr>
              <w:pStyle w:val="B3"/>
              <w:rPr>
                <w:lang w:eastAsia="ko-KR"/>
              </w:rPr>
            </w:pPr>
            <w:r w:rsidRPr="001B1744">
              <w:rPr>
                <w:lang w:eastAsia="ko-KR"/>
              </w:rPr>
              <w:t>3&gt;</w:t>
            </w:r>
            <w:r w:rsidRPr="001B1744">
              <w:rPr>
                <w:lang w:eastAsia="ko-KR"/>
              </w:rPr>
              <w:tab/>
            </w:r>
            <w:r w:rsidRPr="00662C3B">
              <w:rPr>
                <w:highlight w:val="yellow"/>
                <w:lang w:eastAsia="ko-KR"/>
              </w:rPr>
              <w:t>if the corresponding HARQ process is configured with HARQ feedback enabled</w:t>
            </w:r>
            <w:r w:rsidRPr="001B1744">
              <w:rPr>
                <w:lang w:eastAsia="ko-KR"/>
              </w:rPr>
              <w:t>:</w:t>
            </w:r>
          </w:p>
          <w:p w14:paraId="0A299510" w14:textId="77777777" w:rsidR="00E86129" w:rsidRPr="00662C3B" w:rsidRDefault="00E86129" w:rsidP="00E86129">
            <w:pPr>
              <w:pStyle w:val="B4"/>
            </w:pPr>
            <w:r w:rsidRPr="00662C3B">
              <w:t>4&gt;</w:t>
            </w:r>
            <w:r w:rsidRPr="00662C3B">
              <w:tab/>
              <w:t xml:space="preserve">set </w:t>
            </w:r>
            <w:r w:rsidRPr="00662C3B">
              <w:rPr>
                <w:i/>
                <w:iCs/>
              </w:rPr>
              <w:t>HARQ-RTT-</w:t>
            </w:r>
            <w:proofErr w:type="spellStart"/>
            <w:r w:rsidRPr="00662C3B">
              <w:rPr>
                <w:i/>
                <w:iCs/>
              </w:rPr>
              <w:t>TimerDL</w:t>
            </w:r>
            <w:proofErr w:type="spellEnd"/>
            <w:r w:rsidRPr="00662C3B">
              <w:rPr>
                <w:i/>
                <w:iCs/>
              </w:rPr>
              <w:t>-NTN</w:t>
            </w:r>
            <w:r w:rsidRPr="00662C3B">
              <w:rPr>
                <w:iCs/>
              </w:rPr>
              <w:t xml:space="preserve"> for the corresponding HARQ process equal to </w:t>
            </w:r>
            <w:proofErr w:type="spellStart"/>
            <w:r w:rsidRPr="00662C3B">
              <w:rPr>
                <w:i/>
                <w:iCs/>
              </w:rPr>
              <w:t>drx</w:t>
            </w:r>
            <w:proofErr w:type="spellEnd"/>
            <w:r w:rsidRPr="00662C3B">
              <w:rPr>
                <w:i/>
                <w:iCs/>
              </w:rPr>
              <w:t>-HARQ-RTT-</w:t>
            </w:r>
            <w:proofErr w:type="spellStart"/>
            <w:r w:rsidRPr="00662C3B">
              <w:rPr>
                <w:i/>
                <w:iCs/>
              </w:rPr>
              <w:t>TimerDL</w:t>
            </w:r>
            <w:proofErr w:type="spellEnd"/>
            <w:r w:rsidRPr="00662C3B">
              <w:rPr>
                <w:iCs/>
              </w:rPr>
              <w:t xml:space="preserve"> plus the latest available UE-gNB RTT value</w:t>
            </w:r>
            <w:r w:rsidRPr="00662C3B">
              <w:t>;</w:t>
            </w:r>
          </w:p>
          <w:p w14:paraId="7848339E" w14:textId="77777777" w:rsidR="00E86129" w:rsidRPr="001B1744" w:rsidRDefault="00E86129" w:rsidP="00E86129">
            <w:pPr>
              <w:pStyle w:val="B4"/>
              <w:rPr>
                <w:rStyle w:val="B3Char"/>
                <w:rFonts w:eastAsia="SimSun"/>
              </w:rPr>
            </w:pPr>
            <w:r w:rsidRPr="00662C3B">
              <w:rPr>
                <w:rStyle w:val="B3Char"/>
                <w:rFonts w:eastAsia="SimSun"/>
              </w:rPr>
              <w:t>4&gt;</w:t>
            </w:r>
            <w:r w:rsidRPr="00662C3B">
              <w:rPr>
                <w:rStyle w:val="B3Char"/>
                <w:rFonts w:eastAsia="SimSun"/>
              </w:rPr>
              <w:tab/>
              <w:t xml:space="preserve">start the </w:t>
            </w:r>
            <w:r w:rsidRPr="00662C3B">
              <w:rPr>
                <w:rStyle w:val="B3Char"/>
                <w:rFonts w:eastAsia="SimSun"/>
                <w:i/>
              </w:rPr>
              <w:t>HARQ-RTT-</w:t>
            </w:r>
            <w:proofErr w:type="spellStart"/>
            <w:r w:rsidRPr="00662C3B">
              <w:rPr>
                <w:rStyle w:val="B3Char"/>
                <w:rFonts w:eastAsia="SimSun"/>
                <w:i/>
              </w:rPr>
              <w:t>TimerDL</w:t>
            </w:r>
            <w:proofErr w:type="spellEnd"/>
            <w:r w:rsidRPr="00662C3B">
              <w:rPr>
                <w:rStyle w:val="B3Char"/>
                <w:rFonts w:eastAsia="SimSun"/>
                <w:i/>
              </w:rPr>
              <w:t>-NTN</w:t>
            </w:r>
            <w:r w:rsidRPr="00662C3B">
              <w:rPr>
                <w:rStyle w:val="B3Char"/>
                <w:rFonts w:eastAsia="SimSun"/>
              </w:rPr>
              <w:t xml:space="preserve"> for the corresponding HARQ process in the first symbol after the end of the corresponding transmission carrying the DL HARQ feedback.</w:t>
            </w:r>
          </w:p>
          <w:p w14:paraId="04F12612" w14:textId="77777777" w:rsidR="00E86129" w:rsidRPr="001B1744" w:rsidRDefault="00E86129" w:rsidP="00E86129">
            <w:pPr>
              <w:pStyle w:val="B2"/>
              <w:rPr>
                <w:noProof/>
                <w:lang w:eastAsia="ko-KR"/>
              </w:rPr>
            </w:pPr>
            <w:r w:rsidRPr="001B1744">
              <w:rPr>
                <w:lang w:eastAsia="ko-KR"/>
              </w:rPr>
              <w:t>2&gt;</w:t>
            </w:r>
            <w:r w:rsidRPr="001B1744">
              <w:rPr>
                <w:lang w:eastAsia="ko-KR"/>
              </w:rPr>
              <w:tab/>
              <w:t>else:</w:t>
            </w:r>
          </w:p>
          <w:p w14:paraId="324E22C8" w14:textId="77777777" w:rsidR="00E86129" w:rsidRPr="001B1744" w:rsidRDefault="00E86129" w:rsidP="00E86129">
            <w:pPr>
              <w:pStyle w:val="B3"/>
              <w:rPr>
                <w:noProof/>
                <w:lang w:eastAsia="ko-KR"/>
              </w:rPr>
            </w:pPr>
            <w:r w:rsidRPr="001B1744">
              <w:rPr>
                <w:noProof/>
                <w:lang w:eastAsia="ko-KR"/>
              </w:rPr>
              <w:t>3&gt;</w:t>
            </w:r>
            <w:r w:rsidRPr="001B1744">
              <w:rPr>
                <w:noProof/>
                <w:lang w:eastAsia="ko-KR"/>
              </w:rPr>
              <w:tab/>
              <w:t xml:space="preserve">start the </w:t>
            </w:r>
            <w:r w:rsidRPr="001B1744">
              <w:rPr>
                <w:i/>
                <w:noProof/>
                <w:lang w:eastAsia="ko-KR"/>
              </w:rPr>
              <w:t>drx-HARQ-RTT-TimerDL</w:t>
            </w:r>
            <w:r w:rsidRPr="001B1744">
              <w:rPr>
                <w:noProof/>
                <w:lang w:eastAsia="ko-KR"/>
              </w:rPr>
              <w:t xml:space="preserve"> for the corresponding HARQ process in the first symbol after the end of the corresponding transmission carrying the DL HARQ feedback.</w:t>
            </w:r>
          </w:p>
          <w:p w14:paraId="04C03C77" w14:textId="77777777" w:rsidR="00E86129" w:rsidRPr="00662C3B" w:rsidRDefault="00E86129" w:rsidP="00E229AC">
            <w:pPr>
              <w:rPr>
                <w:rFonts w:asciiTheme="minorHAnsi" w:hAnsiTheme="minorHAnsi" w:cstheme="minorHAnsi"/>
                <w:sz w:val="22"/>
                <w:szCs w:val="22"/>
                <w:lang w:val="x-none"/>
              </w:rPr>
            </w:pPr>
          </w:p>
        </w:tc>
      </w:tr>
    </w:tbl>
    <w:p w14:paraId="5029FDC8" w14:textId="30C9729E" w:rsidR="00E86129" w:rsidRDefault="00E86129" w:rsidP="00E229AC">
      <w:pPr>
        <w:rPr>
          <w:rFonts w:asciiTheme="minorHAnsi" w:hAnsiTheme="minorHAnsi" w:cstheme="minorHAnsi"/>
          <w:sz w:val="22"/>
          <w:szCs w:val="22"/>
        </w:rPr>
      </w:pPr>
    </w:p>
    <w:p w14:paraId="3B3EEF4A" w14:textId="2E6D9DCE" w:rsidR="00E86129" w:rsidRDefault="00E86129" w:rsidP="00E229AC">
      <w:pPr>
        <w:rPr>
          <w:rFonts w:asciiTheme="minorHAnsi" w:hAnsiTheme="minorHAnsi" w:cstheme="minorHAnsi"/>
          <w:sz w:val="22"/>
          <w:szCs w:val="22"/>
        </w:rPr>
      </w:pPr>
      <w:r>
        <w:rPr>
          <w:rFonts w:asciiTheme="minorHAnsi" w:hAnsiTheme="minorHAnsi" w:cstheme="minorHAnsi"/>
          <w:sz w:val="22"/>
          <w:szCs w:val="22"/>
        </w:rPr>
        <w:t>Some additional behaviour compared to NR needs to be specified such that the configuration of HARQ feedback enabled/disabled can be done via RRC or via DCI.</w:t>
      </w:r>
      <w:r w:rsidR="001F1CBF">
        <w:rPr>
          <w:rFonts w:asciiTheme="minorHAnsi" w:hAnsiTheme="minorHAnsi" w:cstheme="minorHAnsi"/>
          <w:sz w:val="22"/>
          <w:szCs w:val="22"/>
        </w:rPr>
        <w:t xml:space="preserve"> </w:t>
      </w:r>
    </w:p>
    <w:p w14:paraId="3E4BA79A" w14:textId="5315E90E" w:rsidR="007F1FA0" w:rsidRDefault="007F1FA0" w:rsidP="00E229AC">
      <w:pPr>
        <w:rPr>
          <w:rFonts w:asciiTheme="minorHAnsi" w:hAnsiTheme="minorHAnsi" w:cstheme="minorHAnsi"/>
          <w:sz w:val="22"/>
          <w:szCs w:val="22"/>
        </w:rPr>
      </w:pPr>
    </w:p>
    <w:p w14:paraId="0A9A8FFC" w14:textId="23EF1894" w:rsidR="007F1FA0" w:rsidRDefault="007F1FA0" w:rsidP="00E229AC">
      <w:pPr>
        <w:rPr>
          <w:rFonts w:asciiTheme="minorHAnsi" w:hAnsiTheme="minorHAnsi" w:cstheme="minorHAnsi"/>
          <w:sz w:val="22"/>
          <w:szCs w:val="22"/>
        </w:rPr>
      </w:pPr>
      <w:r>
        <w:rPr>
          <w:rFonts w:asciiTheme="minorHAnsi" w:hAnsiTheme="minorHAnsi" w:cstheme="minorHAnsi"/>
          <w:sz w:val="22"/>
          <w:szCs w:val="22"/>
        </w:rPr>
        <w:t xml:space="preserve">One way would be to use a similar sentence as in NR, but rather than “configured” which implies RRC, to use a different wording. For example: </w:t>
      </w:r>
    </w:p>
    <w:p w14:paraId="268EA216" w14:textId="709E0C54" w:rsidR="007F1FA0" w:rsidRPr="00202936" w:rsidRDefault="007F1FA0" w:rsidP="00E229AC">
      <w:pPr>
        <w:rPr>
          <w:rFonts w:asciiTheme="minorHAnsi" w:hAnsiTheme="minorHAnsi" w:cstheme="minorHAnsi"/>
          <w:sz w:val="22"/>
          <w:szCs w:val="22"/>
        </w:rPr>
      </w:pPr>
      <w:r w:rsidRPr="001B1744">
        <w:rPr>
          <w:lang w:eastAsia="ko-KR"/>
        </w:rPr>
        <w:t>3&gt;</w:t>
      </w:r>
      <w:r w:rsidRPr="001B1744">
        <w:rPr>
          <w:lang w:eastAsia="ko-KR"/>
        </w:rPr>
        <w:tab/>
      </w:r>
      <w:r w:rsidRPr="00FD0642">
        <w:rPr>
          <w:highlight w:val="yellow"/>
          <w:lang w:eastAsia="ko-KR"/>
        </w:rPr>
        <w:t xml:space="preserve">if the corresponding HARQ process </w:t>
      </w:r>
      <w:r w:rsidRPr="00662C3B">
        <w:rPr>
          <w:b/>
          <w:bCs/>
          <w:color w:val="FF0000"/>
          <w:highlight w:val="yellow"/>
          <w:lang w:eastAsia="ko-KR"/>
        </w:rPr>
        <w:t>has</w:t>
      </w:r>
      <w:r w:rsidRPr="00662C3B">
        <w:rPr>
          <w:color w:val="FF0000"/>
          <w:highlight w:val="yellow"/>
          <w:lang w:eastAsia="ko-KR"/>
        </w:rPr>
        <w:t xml:space="preserve"> </w:t>
      </w:r>
      <w:r w:rsidRPr="00FD0642">
        <w:rPr>
          <w:highlight w:val="yellow"/>
          <w:lang w:eastAsia="ko-KR"/>
        </w:rPr>
        <w:t>HARQ feedback enabled</w:t>
      </w:r>
    </w:p>
    <w:p w14:paraId="2697CF3D" w14:textId="559000F7" w:rsidR="00A908E7" w:rsidRDefault="00A908E7" w:rsidP="00E229AC">
      <w:pPr>
        <w:rPr>
          <w:rFonts w:asciiTheme="minorHAnsi" w:hAnsiTheme="minorHAnsi" w:cstheme="minorHAnsi"/>
          <w:sz w:val="22"/>
          <w:szCs w:val="22"/>
        </w:rPr>
      </w:pPr>
    </w:p>
    <w:p w14:paraId="1081D495" w14:textId="4F7FF30E" w:rsidR="007F1FA0" w:rsidRDefault="007F1FA0" w:rsidP="00E229AC">
      <w:pPr>
        <w:rPr>
          <w:rFonts w:asciiTheme="minorHAnsi" w:hAnsiTheme="minorHAnsi" w:cstheme="minorHAnsi"/>
          <w:sz w:val="22"/>
          <w:szCs w:val="22"/>
        </w:rPr>
      </w:pPr>
      <w:r>
        <w:rPr>
          <w:rFonts w:asciiTheme="minorHAnsi" w:hAnsiTheme="minorHAnsi" w:cstheme="minorHAnsi"/>
          <w:sz w:val="22"/>
          <w:szCs w:val="22"/>
        </w:rPr>
        <w:t xml:space="preserve">Some additional text would be needed (e.g. in a separate section) to specify that a HARQ process can have HARQ feedback enabled or disabled based on RRC configuration or DCI indication. </w:t>
      </w:r>
    </w:p>
    <w:p w14:paraId="4EE2CCC4" w14:textId="77777777" w:rsidR="007F1FA0" w:rsidRPr="00202936" w:rsidRDefault="007F1FA0" w:rsidP="00E229AC">
      <w:pPr>
        <w:rPr>
          <w:rFonts w:asciiTheme="minorHAnsi" w:hAnsiTheme="minorHAnsi" w:cstheme="minorHAnsi"/>
          <w:sz w:val="22"/>
          <w:szCs w:val="22"/>
        </w:rPr>
      </w:pPr>
    </w:p>
    <w:p w14:paraId="1904EE20" w14:textId="6D19CF1F" w:rsidR="007F1FA0" w:rsidRPr="00FD0642" w:rsidRDefault="007F1FA0" w:rsidP="007F1FA0">
      <w:pPr>
        <w:rPr>
          <w:rFonts w:asciiTheme="minorHAnsi" w:hAnsiTheme="minorHAnsi" w:cstheme="minorHAnsi"/>
          <w:b/>
          <w:bCs/>
          <w:sz w:val="22"/>
          <w:szCs w:val="22"/>
        </w:rPr>
      </w:pPr>
      <w:r w:rsidRPr="00FD0642">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FD0642">
        <w:rPr>
          <w:rFonts w:asciiTheme="minorHAnsi" w:hAnsiTheme="minorHAnsi" w:cstheme="minorHAnsi"/>
          <w:b/>
          <w:bCs/>
          <w:sz w:val="22"/>
          <w:szCs w:val="22"/>
        </w:rPr>
        <w:t xml:space="preserve">: </w:t>
      </w:r>
      <w:r>
        <w:rPr>
          <w:rFonts w:asciiTheme="minorHAnsi" w:hAnsiTheme="minorHAnsi" w:cstheme="minorHAnsi"/>
          <w:b/>
          <w:bCs/>
          <w:sz w:val="22"/>
          <w:szCs w:val="22"/>
        </w:rPr>
        <w:t>Assuming the RAN1 working assumption is confirmed, then:</w:t>
      </w:r>
    </w:p>
    <w:p w14:paraId="533AB76D" w14:textId="3BCDA1F9" w:rsidR="00A908E7" w:rsidRDefault="00A908E7" w:rsidP="00662C3B">
      <w:pPr>
        <w:ind w:left="851"/>
        <w:rPr>
          <w:rFonts w:asciiTheme="minorHAnsi" w:hAnsiTheme="minorHAnsi" w:cstheme="minorHAnsi"/>
          <w:b/>
          <w:bCs/>
          <w:sz w:val="22"/>
          <w:szCs w:val="22"/>
        </w:rPr>
      </w:pPr>
      <w:r w:rsidRPr="00202936">
        <w:rPr>
          <w:rFonts w:asciiTheme="minorHAnsi" w:hAnsiTheme="minorHAnsi" w:cstheme="minorHAnsi"/>
          <w:b/>
          <w:bCs/>
          <w:sz w:val="22"/>
          <w:szCs w:val="22"/>
        </w:rPr>
        <w:t xml:space="preserve">Proposal </w:t>
      </w:r>
      <w:r w:rsidR="007E30A3">
        <w:rPr>
          <w:rFonts w:asciiTheme="minorHAnsi" w:hAnsiTheme="minorHAnsi" w:cstheme="minorHAnsi"/>
          <w:b/>
          <w:bCs/>
          <w:sz w:val="22"/>
          <w:szCs w:val="22"/>
        </w:rPr>
        <w:t>2</w:t>
      </w:r>
      <w:r w:rsidR="001F1CBF">
        <w:rPr>
          <w:rFonts w:asciiTheme="minorHAnsi" w:hAnsiTheme="minorHAnsi" w:cstheme="minorHAnsi"/>
          <w:b/>
          <w:bCs/>
          <w:sz w:val="22"/>
          <w:szCs w:val="22"/>
        </w:rPr>
        <w:t>a</w:t>
      </w:r>
      <w:r w:rsidRPr="00202936">
        <w:rPr>
          <w:rFonts w:asciiTheme="minorHAnsi" w:hAnsiTheme="minorHAnsi" w:cstheme="minorHAnsi"/>
          <w:b/>
          <w:bCs/>
          <w:sz w:val="22"/>
          <w:szCs w:val="22"/>
        </w:rPr>
        <w:t xml:space="preserve">: </w:t>
      </w:r>
      <w:r w:rsidR="00E86129">
        <w:rPr>
          <w:rFonts w:asciiTheme="minorHAnsi" w:hAnsiTheme="minorHAnsi" w:cstheme="minorHAnsi"/>
          <w:b/>
          <w:bCs/>
          <w:sz w:val="22"/>
          <w:szCs w:val="22"/>
        </w:rPr>
        <w:t xml:space="preserve">Specify in MAC that a HARQ process can </w:t>
      </w:r>
      <w:r w:rsidR="007F1FA0">
        <w:rPr>
          <w:rFonts w:asciiTheme="minorHAnsi" w:hAnsiTheme="minorHAnsi" w:cstheme="minorHAnsi"/>
          <w:b/>
          <w:bCs/>
          <w:sz w:val="22"/>
          <w:szCs w:val="22"/>
        </w:rPr>
        <w:t>have</w:t>
      </w:r>
      <w:r w:rsidR="00E86129">
        <w:rPr>
          <w:rFonts w:asciiTheme="minorHAnsi" w:hAnsiTheme="minorHAnsi" w:cstheme="minorHAnsi"/>
          <w:b/>
          <w:bCs/>
          <w:sz w:val="22"/>
          <w:szCs w:val="22"/>
        </w:rPr>
        <w:t xml:space="preserve"> HARQ feedback enabled or disabled</w:t>
      </w:r>
      <w:r w:rsidR="007F1FA0">
        <w:rPr>
          <w:rFonts w:asciiTheme="minorHAnsi" w:hAnsiTheme="minorHAnsi" w:cstheme="minorHAnsi"/>
          <w:b/>
          <w:bCs/>
          <w:sz w:val="22"/>
          <w:szCs w:val="22"/>
        </w:rPr>
        <w:t xml:space="preserve">, based on </w:t>
      </w:r>
      <w:r w:rsidR="00E86129">
        <w:rPr>
          <w:rFonts w:asciiTheme="minorHAnsi" w:hAnsiTheme="minorHAnsi" w:cstheme="minorHAnsi"/>
          <w:b/>
          <w:bCs/>
          <w:sz w:val="22"/>
          <w:szCs w:val="22"/>
        </w:rPr>
        <w:t xml:space="preserve">RRC </w:t>
      </w:r>
      <w:r w:rsidR="007F1FA0">
        <w:rPr>
          <w:rFonts w:asciiTheme="minorHAnsi" w:hAnsiTheme="minorHAnsi" w:cstheme="minorHAnsi"/>
          <w:b/>
          <w:bCs/>
          <w:sz w:val="22"/>
          <w:szCs w:val="22"/>
        </w:rPr>
        <w:t xml:space="preserve">configuration </w:t>
      </w:r>
      <w:r w:rsidR="00E86129">
        <w:rPr>
          <w:rFonts w:asciiTheme="minorHAnsi" w:hAnsiTheme="minorHAnsi" w:cstheme="minorHAnsi"/>
          <w:b/>
          <w:bCs/>
          <w:sz w:val="22"/>
          <w:szCs w:val="22"/>
        </w:rPr>
        <w:t>or DCI</w:t>
      </w:r>
      <w:r w:rsidR="007F1FA0">
        <w:rPr>
          <w:rFonts w:asciiTheme="minorHAnsi" w:hAnsiTheme="minorHAnsi" w:cstheme="minorHAnsi"/>
          <w:b/>
          <w:bCs/>
          <w:sz w:val="22"/>
          <w:szCs w:val="22"/>
        </w:rPr>
        <w:t xml:space="preserve"> indication</w:t>
      </w:r>
      <w:r w:rsidRPr="00202936">
        <w:rPr>
          <w:rFonts w:asciiTheme="minorHAnsi" w:hAnsiTheme="minorHAnsi" w:cstheme="minorHAnsi"/>
          <w:b/>
          <w:bCs/>
          <w:sz w:val="22"/>
          <w:szCs w:val="22"/>
        </w:rPr>
        <w:t>.</w:t>
      </w:r>
    </w:p>
    <w:p w14:paraId="3ED3703F" w14:textId="16578C9E" w:rsidR="001F1CBF" w:rsidRDefault="001F1CBF" w:rsidP="00662C3B">
      <w:pPr>
        <w:ind w:left="851"/>
        <w:rPr>
          <w:rFonts w:asciiTheme="minorHAnsi" w:hAnsiTheme="minorHAnsi" w:cstheme="minorHAnsi"/>
          <w:b/>
          <w:bCs/>
          <w:sz w:val="22"/>
          <w:szCs w:val="22"/>
        </w:rPr>
      </w:pPr>
      <w:r>
        <w:rPr>
          <w:rFonts w:asciiTheme="minorHAnsi" w:hAnsiTheme="minorHAnsi" w:cstheme="minorHAnsi"/>
          <w:b/>
          <w:bCs/>
          <w:sz w:val="22"/>
          <w:szCs w:val="22"/>
        </w:rPr>
        <w:t>Proposal 2b: Study whether any further changes are needed to support DCI based HARQ feedback disabling (e.g. timer handling).</w:t>
      </w:r>
    </w:p>
    <w:p w14:paraId="3E4B0A5F" w14:textId="581D3063" w:rsidR="00E86129" w:rsidRDefault="00E86129" w:rsidP="00E229AC">
      <w:pPr>
        <w:rPr>
          <w:rFonts w:asciiTheme="minorHAnsi" w:hAnsiTheme="minorHAnsi" w:cstheme="minorHAnsi"/>
          <w:b/>
          <w:bCs/>
          <w:sz w:val="22"/>
          <w:szCs w:val="22"/>
        </w:rPr>
      </w:pPr>
    </w:p>
    <w:p w14:paraId="711FE334" w14:textId="77777777" w:rsidR="001F1CBF" w:rsidRDefault="00E86129" w:rsidP="00E229AC">
      <w:pPr>
        <w:rPr>
          <w:rFonts w:asciiTheme="minorHAnsi" w:hAnsiTheme="minorHAnsi" w:cstheme="minorHAnsi"/>
          <w:sz w:val="22"/>
          <w:szCs w:val="22"/>
        </w:rPr>
      </w:pPr>
      <w:r>
        <w:rPr>
          <w:rFonts w:asciiTheme="minorHAnsi" w:hAnsiTheme="minorHAnsi" w:cstheme="minorHAnsi"/>
          <w:sz w:val="22"/>
          <w:szCs w:val="22"/>
        </w:rPr>
        <w:t xml:space="preserve">In addition, since DL HARQ feedback can be enabled/disabled by DCI, we should consider whether </w:t>
      </w:r>
      <w:r w:rsidR="001F1CBF">
        <w:rPr>
          <w:rFonts w:asciiTheme="minorHAnsi" w:hAnsiTheme="minorHAnsi" w:cstheme="minorHAnsi"/>
          <w:sz w:val="22"/>
          <w:szCs w:val="22"/>
        </w:rPr>
        <w:t xml:space="preserve">DCI can also be used to set </w:t>
      </w:r>
      <w:r>
        <w:rPr>
          <w:rFonts w:asciiTheme="minorHAnsi" w:hAnsiTheme="minorHAnsi" w:cstheme="minorHAnsi"/>
          <w:sz w:val="22"/>
          <w:szCs w:val="22"/>
        </w:rPr>
        <w:t>the uplink HARQ mode</w:t>
      </w:r>
      <w:r w:rsidR="001F1CBF">
        <w:rPr>
          <w:rFonts w:asciiTheme="minorHAnsi" w:hAnsiTheme="minorHAnsi" w:cstheme="minorHAnsi"/>
          <w:sz w:val="22"/>
          <w:szCs w:val="22"/>
        </w:rPr>
        <w:t>. Currently the procedure in NR for UL is as follows:</w:t>
      </w:r>
    </w:p>
    <w:p w14:paraId="17FC9DC0" w14:textId="4495432F" w:rsidR="001F1CBF" w:rsidRDefault="001F1CBF" w:rsidP="00E229AC">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29"/>
      </w:tblGrid>
      <w:tr w:rsidR="001F1CBF" w14:paraId="08DA7A9C" w14:textId="77777777" w:rsidTr="001F1CBF">
        <w:tc>
          <w:tcPr>
            <w:tcW w:w="9629" w:type="dxa"/>
          </w:tcPr>
          <w:p w14:paraId="092CD581" w14:textId="77777777" w:rsidR="001F1CBF" w:rsidRPr="001B1744" w:rsidRDefault="001F1CBF" w:rsidP="001F1CBF">
            <w:pPr>
              <w:pStyle w:val="B1"/>
              <w:rPr>
                <w:noProof/>
                <w:lang w:eastAsia="ko-KR"/>
              </w:rPr>
            </w:pPr>
            <w:r w:rsidRPr="001B1744">
              <w:rPr>
                <w:noProof/>
                <w:lang w:eastAsia="ko-KR"/>
              </w:rPr>
              <w:t>1&gt;</w:t>
            </w:r>
            <w:r w:rsidRPr="001B1744">
              <w:rPr>
                <w:noProof/>
                <w:lang w:eastAsia="ko-KR"/>
              </w:rPr>
              <w:tab/>
              <w:t>if a MAC PDU is transmitted in a configured uplink grant and LBT failure indication is not received from lower layers:</w:t>
            </w:r>
          </w:p>
          <w:p w14:paraId="180777E1" w14:textId="77777777" w:rsidR="001F1CBF" w:rsidRPr="001B1744" w:rsidRDefault="001F1CBF" w:rsidP="001F1CBF">
            <w:pPr>
              <w:pStyle w:val="B2"/>
              <w:rPr>
                <w:noProof/>
                <w:lang w:eastAsia="ko-KR"/>
              </w:rPr>
            </w:pPr>
            <w:r w:rsidRPr="001B1744">
              <w:rPr>
                <w:noProof/>
                <w:lang w:eastAsia="ko-KR"/>
              </w:rPr>
              <w:t>2&gt;</w:t>
            </w:r>
            <w:r w:rsidRPr="001B1744">
              <w:rPr>
                <w:noProof/>
                <w:lang w:eastAsia="ko-KR"/>
              </w:rPr>
              <w:tab/>
              <w:t xml:space="preserve">if this Serving Cell is configured with </w:t>
            </w:r>
            <w:r w:rsidRPr="001B1744">
              <w:rPr>
                <w:i/>
                <w:iCs/>
                <w:noProof/>
                <w:lang w:eastAsia="ko-KR"/>
              </w:rPr>
              <w:t>uplinkHARQ-Mode</w:t>
            </w:r>
            <w:r w:rsidRPr="001B1744">
              <w:rPr>
                <w:noProof/>
                <w:lang w:eastAsia="ko-KR"/>
              </w:rPr>
              <w:t>:</w:t>
            </w:r>
          </w:p>
          <w:p w14:paraId="718EA72F" w14:textId="77777777" w:rsidR="001F1CBF" w:rsidRPr="001B1744" w:rsidRDefault="001F1CBF" w:rsidP="001F1CBF">
            <w:pPr>
              <w:pStyle w:val="B3"/>
              <w:rPr>
                <w:noProof/>
                <w:lang w:eastAsia="ko-KR"/>
              </w:rPr>
            </w:pPr>
            <w:r w:rsidRPr="001B1744">
              <w:rPr>
                <w:noProof/>
                <w:lang w:eastAsia="ko-KR"/>
              </w:rPr>
              <w:t>3&gt;</w:t>
            </w:r>
            <w:r w:rsidRPr="001B1744">
              <w:rPr>
                <w:noProof/>
                <w:lang w:eastAsia="ko-KR"/>
              </w:rPr>
              <w:tab/>
            </w:r>
            <w:r w:rsidRPr="00662C3B">
              <w:rPr>
                <w:noProof/>
                <w:highlight w:val="yellow"/>
                <w:lang w:eastAsia="ko-KR"/>
              </w:rPr>
              <w:t xml:space="preserve">if the corresponding HARQ process is configured as </w:t>
            </w:r>
            <w:r w:rsidRPr="00662C3B">
              <w:rPr>
                <w:i/>
                <w:iCs/>
                <w:noProof/>
                <w:highlight w:val="yellow"/>
                <w:lang w:eastAsia="ko-KR"/>
              </w:rPr>
              <w:t>HARQModeA</w:t>
            </w:r>
            <w:r w:rsidRPr="001B1744">
              <w:rPr>
                <w:noProof/>
                <w:lang w:eastAsia="ko-KR"/>
              </w:rPr>
              <w:t>:</w:t>
            </w:r>
          </w:p>
          <w:p w14:paraId="08B0BBFA" w14:textId="77777777" w:rsidR="001F1CBF" w:rsidRPr="001B1744" w:rsidRDefault="001F1CBF" w:rsidP="001F1CBF">
            <w:pPr>
              <w:pStyle w:val="B4"/>
            </w:pPr>
            <w:r w:rsidRPr="001B1744">
              <w:t>4&gt;</w:t>
            </w:r>
            <w:r w:rsidRPr="001B1744">
              <w:tab/>
              <w:t xml:space="preserve">set </w:t>
            </w:r>
            <w:r w:rsidRPr="001B1744">
              <w:rPr>
                <w:i/>
                <w:iCs/>
              </w:rPr>
              <w:t>HARQ-RTT-</w:t>
            </w:r>
            <w:proofErr w:type="spellStart"/>
            <w:r w:rsidRPr="001B1744">
              <w:rPr>
                <w:i/>
                <w:iCs/>
              </w:rPr>
              <w:t>TimerUL</w:t>
            </w:r>
            <w:proofErr w:type="spellEnd"/>
            <w:r w:rsidRPr="001B1744">
              <w:rPr>
                <w:i/>
                <w:iCs/>
              </w:rPr>
              <w:t>-NTN</w:t>
            </w:r>
            <w:r w:rsidRPr="001B1744">
              <w:rPr>
                <w:iCs/>
              </w:rPr>
              <w:t xml:space="preserve"> for the corresponding HARQ process equal to </w:t>
            </w:r>
            <w:proofErr w:type="spellStart"/>
            <w:r w:rsidRPr="001B1744">
              <w:rPr>
                <w:i/>
                <w:iCs/>
              </w:rPr>
              <w:t>drx</w:t>
            </w:r>
            <w:proofErr w:type="spellEnd"/>
            <w:r w:rsidRPr="001B1744">
              <w:rPr>
                <w:i/>
                <w:iCs/>
              </w:rPr>
              <w:t>-HARQ-RTT-</w:t>
            </w:r>
            <w:proofErr w:type="spellStart"/>
            <w:r w:rsidRPr="001B1744">
              <w:rPr>
                <w:i/>
                <w:iCs/>
              </w:rPr>
              <w:t>TimerUL</w:t>
            </w:r>
            <w:proofErr w:type="spellEnd"/>
            <w:r w:rsidRPr="001B1744">
              <w:rPr>
                <w:iCs/>
              </w:rPr>
              <w:t xml:space="preserve"> plus the latest available UE-gNB RTT value</w:t>
            </w:r>
            <w:r w:rsidRPr="001B1744">
              <w:t>;</w:t>
            </w:r>
          </w:p>
          <w:p w14:paraId="7F2809B5" w14:textId="77777777" w:rsidR="001F1CBF" w:rsidRPr="001B1744" w:rsidRDefault="001F1CBF" w:rsidP="001F1CBF">
            <w:pPr>
              <w:pStyle w:val="B4"/>
              <w:rPr>
                <w:noProof/>
                <w:lang w:eastAsia="ko-KR"/>
              </w:rPr>
            </w:pPr>
            <w:r w:rsidRPr="001B1744">
              <w:rPr>
                <w:noProof/>
                <w:lang w:eastAsia="ko-KR"/>
              </w:rPr>
              <w:t>4&gt;</w:t>
            </w:r>
            <w:r w:rsidRPr="001B1744">
              <w:rPr>
                <w:noProof/>
                <w:lang w:eastAsia="ko-KR"/>
              </w:rPr>
              <w:tab/>
              <w:t xml:space="preserve">if </w:t>
            </w:r>
            <w:r w:rsidRPr="001B1744">
              <w:rPr>
                <w:i/>
                <w:iCs/>
                <w:noProof/>
                <w:lang w:eastAsia="ko-KR"/>
              </w:rPr>
              <w:t>drx-LastTransmissionUL</w:t>
            </w:r>
            <w:r w:rsidRPr="001B1744">
              <w:rPr>
                <w:noProof/>
                <w:lang w:eastAsia="ko-KR"/>
              </w:rPr>
              <w:t xml:space="preserve"> is configured:</w:t>
            </w:r>
          </w:p>
          <w:p w14:paraId="3E09652E" w14:textId="77777777" w:rsidR="001F1CBF" w:rsidRPr="001B1744" w:rsidRDefault="001F1CBF" w:rsidP="001F1CBF">
            <w:pPr>
              <w:pStyle w:val="B5"/>
            </w:pPr>
            <w:r w:rsidRPr="001B1744">
              <w:t>5&gt;</w:t>
            </w:r>
            <w:r w:rsidRPr="001B1744">
              <w:tab/>
              <w:t xml:space="preserve">start the </w:t>
            </w:r>
            <w:r w:rsidRPr="001B1744">
              <w:rPr>
                <w:i/>
                <w:iCs/>
              </w:rPr>
              <w:t>HARQ-RTT-</w:t>
            </w:r>
            <w:proofErr w:type="spellStart"/>
            <w:r w:rsidRPr="001B1744">
              <w:rPr>
                <w:i/>
                <w:iCs/>
              </w:rPr>
              <w:t>TimerUL</w:t>
            </w:r>
            <w:proofErr w:type="spellEnd"/>
            <w:r w:rsidRPr="001B1744">
              <w:rPr>
                <w:i/>
                <w:iCs/>
              </w:rPr>
              <w:t>-NTN</w:t>
            </w:r>
            <w:r w:rsidRPr="001B1744">
              <w:t xml:space="preserve"> for the corresponding HARQ process in the first symbol after the end of the last transmission (within a bundle) of the corresponding PUSCH transmission.</w:t>
            </w:r>
          </w:p>
          <w:p w14:paraId="097B7C71" w14:textId="77777777" w:rsidR="001F1CBF" w:rsidRPr="001B1744" w:rsidRDefault="001F1CBF" w:rsidP="001F1CBF">
            <w:pPr>
              <w:pStyle w:val="B4"/>
              <w:rPr>
                <w:noProof/>
                <w:lang w:eastAsia="ko-KR"/>
              </w:rPr>
            </w:pPr>
            <w:r w:rsidRPr="001B1744">
              <w:rPr>
                <w:noProof/>
                <w:lang w:eastAsia="ko-KR"/>
              </w:rPr>
              <w:t>4&gt;</w:t>
            </w:r>
            <w:r w:rsidRPr="001B1744">
              <w:rPr>
                <w:noProof/>
                <w:lang w:eastAsia="ko-KR"/>
              </w:rPr>
              <w:tab/>
              <w:t>else:</w:t>
            </w:r>
          </w:p>
          <w:p w14:paraId="52BF1D79" w14:textId="6161AFA6" w:rsidR="001F1CBF" w:rsidRDefault="001F1CBF" w:rsidP="001F1CBF">
            <w:pPr>
              <w:rPr>
                <w:rFonts w:asciiTheme="minorHAnsi" w:hAnsiTheme="minorHAnsi" w:cstheme="minorHAnsi"/>
                <w:sz w:val="22"/>
                <w:szCs w:val="22"/>
              </w:rPr>
            </w:pPr>
            <w:r w:rsidRPr="001B1744">
              <w:t>5&gt;</w:t>
            </w:r>
            <w:r w:rsidRPr="001B1744">
              <w:tab/>
              <w:t xml:space="preserve">start the </w:t>
            </w:r>
            <w:r w:rsidRPr="001B1744">
              <w:rPr>
                <w:i/>
                <w:iCs/>
              </w:rPr>
              <w:t>HARQ-RTT-</w:t>
            </w:r>
            <w:proofErr w:type="spellStart"/>
            <w:r w:rsidRPr="001B1744">
              <w:rPr>
                <w:i/>
                <w:iCs/>
              </w:rPr>
              <w:t>TimerUL</w:t>
            </w:r>
            <w:proofErr w:type="spellEnd"/>
            <w:r w:rsidRPr="001B1744">
              <w:rPr>
                <w:i/>
                <w:iCs/>
              </w:rPr>
              <w:t>-NTN</w:t>
            </w:r>
            <w:r w:rsidRPr="001B1744">
              <w:t xml:space="preserve"> for the corresponding HARQ process in the first symbol after the end of the first transmission (within a bundle) of the corresponding PUSCH transmission</w:t>
            </w:r>
          </w:p>
        </w:tc>
      </w:tr>
    </w:tbl>
    <w:p w14:paraId="2D3F3E2A" w14:textId="77777777" w:rsidR="001F1CBF" w:rsidRDefault="001F1CBF" w:rsidP="00E229AC">
      <w:pPr>
        <w:rPr>
          <w:rFonts w:asciiTheme="minorHAnsi" w:hAnsiTheme="minorHAnsi" w:cstheme="minorHAnsi"/>
          <w:sz w:val="22"/>
          <w:szCs w:val="22"/>
        </w:rPr>
      </w:pPr>
    </w:p>
    <w:p w14:paraId="72D626EB" w14:textId="312A0D1D" w:rsidR="00E86129" w:rsidRDefault="001F1CBF" w:rsidP="00E229AC">
      <w:pPr>
        <w:rPr>
          <w:rFonts w:asciiTheme="minorHAnsi" w:hAnsiTheme="minorHAnsi" w:cstheme="minorHAnsi"/>
          <w:sz w:val="22"/>
          <w:szCs w:val="22"/>
        </w:rPr>
      </w:pPr>
      <w:r>
        <w:rPr>
          <w:rFonts w:asciiTheme="minorHAnsi" w:hAnsiTheme="minorHAnsi" w:cstheme="minorHAnsi"/>
          <w:sz w:val="22"/>
          <w:szCs w:val="22"/>
        </w:rPr>
        <w:t xml:space="preserve">If this is the case, then a similar procedure needs to be introduced in MAC to set the uplink HARQ mode based on DCI. </w:t>
      </w:r>
    </w:p>
    <w:p w14:paraId="7EB5DF08" w14:textId="72296B3D" w:rsidR="001F1CBF" w:rsidRDefault="001F1CBF" w:rsidP="00E229AC">
      <w:pPr>
        <w:rPr>
          <w:rFonts w:asciiTheme="minorHAnsi" w:hAnsiTheme="minorHAnsi" w:cstheme="minorHAnsi"/>
          <w:sz w:val="22"/>
          <w:szCs w:val="22"/>
        </w:rPr>
      </w:pPr>
    </w:p>
    <w:p w14:paraId="3A03F4E7" w14:textId="53070802" w:rsidR="001F1CBF" w:rsidRPr="00662C3B" w:rsidRDefault="001F1CBF" w:rsidP="00E229AC">
      <w:pPr>
        <w:rPr>
          <w:rFonts w:asciiTheme="minorHAnsi" w:hAnsiTheme="minorHAnsi" w:cstheme="minorHAnsi"/>
          <w:b/>
          <w:bCs/>
          <w:sz w:val="22"/>
          <w:szCs w:val="22"/>
        </w:rPr>
      </w:pPr>
      <w:r w:rsidRPr="00662C3B">
        <w:rPr>
          <w:rFonts w:asciiTheme="minorHAnsi" w:hAnsiTheme="minorHAnsi" w:cstheme="minorHAnsi"/>
          <w:b/>
          <w:bCs/>
          <w:sz w:val="22"/>
          <w:szCs w:val="22"/>
        </w:rPr>
        <w:t>Proposal 3: RAN2 to consider whether uplink HARQ mode based on DCI should be supported.</w:t>
      </w:r>
    </w:p>
    <w:p w14:paraId="52EEF05F" w14:textId="25E3AF4E" w:rsidR="001F1CBF" w:rsidRPr="00662C3B" w:rsidRDefault="001F1CBF" w:rsidP="00E229AC">
      <w:pPr>
        <w:rPr>
          <w:rFonts w:asciiTheme="minorHAnsi" w:hAnsiTheme="minorHAnsi" w:cstheme="minorHAnsi"/>
          <w:b/>
          <w:bCs/>
          <w:sz w:val="22"/>
          <w:szCs w:val="22"/>
        </w:rPr>
      </w:pPr>
      <w:r w:rsidRPr="00662C3B">
        <w:rPr>
          <w:rFonts w:asciiTheme="minorHAnsi" w:hAnsiTheme="minorHAnsi" w:cstheme="minorHAnsi"/>
          <w:b/>
          <w:bCs/>
          <w:sz w:val="22"/>
          <w:szCs w:val="22"/>
        </w:rPr>
        <w:t>If so, then:</w:t>
      </w:r>
    </w:p>
    <w:p w14:paraId="12F26B1C" w14:textId="2DE6F9C2" w:rsidR="001F1CBF" w:rsidRPr="00662C3B" w:rsidRDefault="001F1CBF" w:rsidP="00662C3B">
      <w:pPr>
        <w:ind w:firstLine="720"/>
        <w:rPr>
          <w:rFonts w:asciiTheme="minorHAnsi" w:hAnsiTheme="minorHAnsi" w:cstheme="minorHAnsi"/>
          <w:b/>
          <w:bCs/>
          <w:sz w:val="22"/>
          <w:szCs w:val="22"/>
        </w:rPr>
      </w:pPr>
      <w:r w:rsidRPr="00662C3B">
        <w:rPr>
          <w:rFonts w:asciiTheme="minorHAnsi" w:hAnsiTheme="minorHAnsi" w:cstheme="minorHAnsi"/>
          <w:b/>
          <w:bCs/>
          <w:sz w:val="22"/>
          <w:szCs w:val="22"/>
        </w:rPr>
        <w:t>Proposal 3b: Send an LS to RAN1 indicating RAN2 conclusion.</w:t>
      </w:r>
    </w:p>
    <w:p w14:paraId="2BAE1F34" w14:textId="5ACBA7AB" w:rsidR="001F1CBF" w:rsidRDefault="001F1CBF" w:rsidP="00662C3B">
      <w:pPr>
        <w:ind w:firstLine="720"/>
        <w:rPr>
          <w:rFonts w:asciiTheme="minorHAnsi" w:hAnsiTheme="minorHAnsi" w:cstheme="minorHAnsi"/>
          <w:b/>
          <w:bCs/>
          <w:sz w:val="22"/>
          <w:szCs w:val="22"/>
        </w:rPr>
      </w:pPr>
      <w:r w:rsidRPr="00662C3B">
        <w:rPr>
          <w:rFonts w:asciiTheme="minorHAnsi" w:hAnsiTheme="minorHAnsi" w:cstheme="minorHAnsi"/>
          <w:b/>
          <w:bCs/>
          <w:sz w:val="22"/>
          <w:szCs w:val="22"/>
        </w:rPr>
        <w:t>Proposal 3</w:t>
      </w:r>
      <w:r>
        <w:rPr>
          <w:rFonts w:asciiTheme="minorHAnsi" w:hAnsiTheme="minorHAnsi" w:cstheme="minorHAnsi"/>
          <w:b/>
          <w:bCs/>
          <w:sz w:val="22"/>
          <w:szCs w:val="22"/>
        </w:rPr>
        <w:t>c</w:t>
      </w:r>
      <w:r w:rsidRPr="00662C3B">
        <w:rPr>
          <w:rFonts w:asciiTheme="minorHAnsi" w:hAnsiTheme="minorHAnsi" w:cstheme="minorHAnsi"/>
          <w:b/>
          <w:bCs/>
          <w:sz w:val="22"/>
          <w:szCs w:val="22"/>
        </w:rPr>
        <w:t>:</w:t>
      </w:r>
      <w:r>
        <w:rPr>
          <w:rFonts w:asciiTheme="minorHAnsi" w:hAnsiTheme="minorHAnsi" w:cstheme="minorHAnsi"/>
          <w:sz w:val="22"/>
          <w:szCs w:val="22"/>
        </w:rPr>
        <w:t xml:space="preserve"> </w:t>
      </w:r>
      <w:r>
        <w:rPr>
          <w:rFonts w:asciiTheme="minorHAnsi" w:hAnsiTheme="minorHAnsi" w:cstheme="minorHAnsi"/>
          <w:b/>
          <w:bCs/>
          <w:sz w:val="22"/>
          <w:szCs w:val="22"/>
        </w:rPr>
        <w:t xml:space="preserve">Specify in MAC that a HARQ process </w:t>
      </w:r>
      <w:r w:rsidR="007F1FA0">
        <w:rPr>
          <w:rFonts w:asciiTheme="minorHAnsi" w:hAnsiTheme="minorHAnsi" w:cstheme="minorHAnsi"/>
          <w:b/>
          <w:bCs/>
          <w:sz w:val="22"/>
          <w:szCs w:val="22"/>
        </w:rPr>
        <w:t>use</w:t>
      </w:r>
      <w:r>
        <w:rPr>
          <w:rFonts w:asciiTheme="minorHAnsi" w:hAnsiTheme="minorHAnsi" w:cstheme="minorHAnsi"/>
          <w:b/>
          <w:bCs/>
          <w:sz w:val="22"/>
          <w:szCs w:val="22"/>
        </w:rPr>
        <w:t xml:space="preserve"> Uplink HARQ mode A or B</w:t>
      </w:r>
      <w:r w:rsidR="007F1FA0">
        <w:rPr>
          <w:rFonts w:asciiTheme="minorHAnsi" w:hAnsiTheme="minorHAnsi" w:cstheme="minorHAnsi"/>
          <w:b/>
          <w:bCs/>
          <w:sz w:val="22"/>
          <w:szCs w:val="22"/>
        </w:rPr>
        <w:t xml:space="preserve">, based on </w:t>
      </w:r>
      <w:r>
        <w:rPr>
          <w:rFonts w:asciiTheme="minorHAnsi" w:hAnsiTheme="minorHAnsi" w:cstheme="minorHAnsi"/>
          <w:b/>
          <w:bCs/>
          <w:sz w:val="22"/>
          <w:szCs w:val="22"/>
        </w:rPr>
        <w:t xml:space="preserve">RRC </w:t>
      </w:r>
      <w:r w:rsidR="007F1FA0">
        <w:rPr>
          <w:rFonts w:asciiTheme="minorHAnsi" w:hAnsiTheme="minorHAnsi" w:cstheme="minorHAnsi"/>
          <w:b/>
          <w:bCs/>
          <w:sz w:val="22"/>
          <w:szCs w:val="22"/>
        </w:rPr>
        <w:t xml:space="preserve">configuration </w:t>
      </w:r>
      <w:r>
        <w:rPr>
          <w:rFonts w:asciiTheme="minorHAnsi" w:hAnsiTheme="minorHAnsi" w:cstheme="minorHAnsi"/>
          <w:b/>
          <w:bCs/>
          <w:sz w:val="22"/>
          <w:szCs w:val="22"/>
        </w:rPr>
        <w:t>or DCI</w:t>
      </w:r>
      <w:r w:rsidR="007F1FA0">
        <w:rPr>
          <w:rFonts w:asciiTheme="minorHAnsi" w:hAnsiTheme="minorHAnsi" w:cstheme="minorHAnsi"/>
          <w:b/>
          <w:bCs/>
          <w:sz w:val="22"/>
          <w:szCs w:val="22"/>
        </w:rPr>
        <w:t xml:space="preserve"> indication</w:t>
      </w:r>
      <w:r>
        <w:rPr>
          <w:rFonts w:asciiTheme="minorHAnsi" w:hAnsiTheme="minorHAnsi" w:cstheme="minorHAnsi"/>
          <w:b/>
          <w:bCs/>
          <w:sz w:val="22"/>
          <w:szCs w:val="22"/>
        </w:rPr>
        <w:t xml:space="preserve">. </w:t>
      </w:r>
    </w:p>
    <w:p w14:paraId="14DA8298" w14:textId="392F8CB6" w:rsidR="001F1CBF" w:rsidRPr="00662C3B" w:rsidRDefault="001F1CBF" w:rsidP="00662C3B">
      <w:pPr>
        <w:ind w:left="709"/>
        <w:rPr>
          <w:rFonts w:asciiTheme="minorHAnsi" w:hAnsiTheme="minorHAnsi" w:cstheme="minorHAnsi"/>
          <w:sz w:val="22"/>
          <w:szCs w:val="22"/>
        </w:rPr>
      </w:pPr>
      <w:r>
        <w:rPr>
          <w:rFonts w:asciiTheme="minorHAnsi" w:hAnsiTheme="minorHAnsi" w:cstheme="minorHAnsi"/>
          <w:b/>
          <w:bCs/>
          <w:sz w:val="22"/>
          <w:szCs w:val="22"/>
        </w:rPr>
        <w:t>Proposal 3d: Study whether any further changes are needed to support DCI based HARQ mode setting (E.g. timer handling, LCP restriction handling)</w:t>
      </w:r>
    </w:p>
    <w:p w14:paraId="7D28AE3A" w14:textId="77777777" w:rsidR="00E86129" w:rsidRPr="00202936" w:rsidRDefault="00E86129" w:rsidP="00E229AC">
      <w:pPr>
        <w:rPr>
          <w:rFonts w:asciiTheme="minorHAnsi" w:hAnsiTheme="minorHAnsi" w:cstheme="minorHAnsi"/>
          <w:b/>
          <w:bCs/>
          <w:sz w:val="22"/>
          <w:szCs w:val="22"/>
        </w:rPr>
      </w:pPr>
    </w:p>
    <w:bookmarkEnd w:id="0"/>
    <w:p w14:paraId="0EC22F6F" w14:textId="18D08413" w:rsidR="008F4846" w:rsidRPr="009B188E"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9B188E">
        <w:rPr>
          <w:rFonts w:asciiTheme="minorHAnsi" w:hAnsiTheme="minorHAnsi" w:cstheme="minorHAnsi"/>
        </w:rPr>
        <w:t>Conclusion</w:t>
      </w:r>
    </w:p>
    <w:p w14:paraId="367E2C4B" w14:textId="493CD9BE" w:rsidR="00551638" w:rsidRPr="00202936" w:rsidRDefault="00551638" w:rsidP="00551638">
      <w:pPr>
        <w:jc w:val="both"/>
        <w:rPr>
          <w:rFonts w:asciiTheme="minorHAnsi" w:hAnsiTheme="minorHAnsi" w:cstheme="minorHAnsi"/>
          <w:sz w:val="22"/>
          <w:szCs w:val="22"/>
          <w:lang w:val="en-US"/>
        </w:rPr>
      </w:pPr>
      <w:r w:rsidRPr="00202936">
        <w:rPr>
          <w:rFonts w:asciiTheme="minorHAnsi" w:hAnsiTheme="minorHAnsi" w:cstheme="minorHAnsi"/>
          <w:sz w:val="22"/>
          <w:szCs w:val="22"/>
          <w:lang w:val="en-US"/>
        </w:rPr>
        <w:t>In this contribution we discuss the impact of disabling HARQ feedback for IoT-NTN. The following is observed</w:t>
      </w:r>
      <w:r w:rsidR="008C1AF4">
        <w:rPr>
          <w:rFonts w:asciiTheme="minorHAnsi" w:hAnsiTheme="minorHAnsi" w:cstheme="minorHAnsi"/>
          <w:sz w:val="22"/>
          <w:szCs w:val="22"/>
          <w:lang w:val="en-US"/>
        </w:rPr>
        <w:t xml:space="preserve"> and proposed</w:t>
      </w:r>
      <w:r w:rsidRPr="00202936">
        <w:rPr>
          <w:rFonts w:asciiTheme="minorHAnsi" w:hAnsiTheme="minorHAnsi" w:cstheme="minorHAnsi"/>
          <w:sz w:val="22"/>
          <w:szCs w:val="22"/>
          <w:lang w:val="en-US"/>
        </w:rPr>
        <w:t>:</w:t>
      </w:r>
    </w:p>
    <w:p w14:paraId="2BAEE379" w14:textId="2D39F796" w:rsidR="00E17D01" w:rsidRPr="00202936" w:rsidRDefault="00E17D01" w:rsidP="00E17D01">
      <w:pPr>
        <w:rPr>
          <w:rFonts w:asciiTheme="minorHAnsi" w:hAnsiTheme="minorHAnsi" w:cstheme="minorHAnsi"/>
          <w:sz w:val="22"/>
          <w:szCs w:val="22"/>
        </w:rPr>
      </w:pPr>
    </w:p>
    <w:p w14:paraId="24AED291" w14:textId="77777777" w:rsidR="00662C3B" w:rsidRPr="00202936" w:rsidRDefault="00662C3B" w:rsidP="00662C3B">
      <w:pPr>
        <w:rPr>
          <w:rFonts w:asciiTheme="minorHAnsi" w:hAnsiTheme="minorHAnsi" w:cstheme="minorHAnsi"/>
          <w:b/>
          <w:bCs/>
          <w:sz w:val="22"/>
          <w:szCs w:val="22"/>
        </w:rPr>
      </w:pPr>
      <w:r w:rsidRPr="00202936">
        <w:rPr>
          <w:rFonts w:asciiTheme="minorHAnsi" w:hAnsiTheme="minorHAnsi" w:cstheme="minorHAnsi"/>
          <w:b/>
          <w:bCs/>
          <w:sz w:val="22"/>
          <w:szCs w:val="22"/>
        </w:rPr>
        <w:t xml:space="preserve">Observation: To minimise the risk of protocol stalling at RLC when using higher data rates, initial RLC transmission could be sent using </w:t>
      </w:r>
      <w:r w:rsidRPr="00782DAA">
        <w:rPr>
          <w:rFonts w:asciiTheme="minorHAnsi" w:hAnsiTheme="minorHAnsi" w:cstheme="minorHAnsi"/>
          <w:b/>
          <w:bCs/>
          <w:sz w:val="22"/>
          <w:szCs w:val="22"/>
        </w:rPr>
        <w:t>HARQ processes configured with</w:t>
      </w:r>
      <w:r>
        <w:rPr>
          <w:rFonts w:asciiTheme="minorHAnsi" w:hAnsiTheme="minorHAnsi" w:cstheme="minorHAnsi"/>
          <w:b/>
          <w:bCs/>
          <w:sz w:val="22"/>
          <w:szCs w:val="22"/>
        </w:rPr>
        <w:t xml:space="preserve"> </w:t>
      </w:r>
      <w:r w:rsidRPr="00202936">
        <w:rPr>
          <w:rFonts w:asciiTheme="minorHAnsi" w:hAnsiTheme="minorHAnsi" w:cstheme="minorHAnsi"/>
          <w:b/>
          <w:bCs/>
          <w:sz w:val="22"/>
          <w:szCs w:val="22"/>
        </w:rPr>
        <w:t xml:space="preserve">HARQ Mode B to improve throughput, and RLC retransmissions and RLC STATUS PDUs could be sent using </w:t>
      </w:r>
      <w:r w:rsidRPr="00782DAA">
        <w:rPr>
          <w:rFonts w:asciiTheme="minorHAnsi" w:hAnsiTheme="minorHAnsi" w:cstheme="minorHAnsi"/>
          <w:b/>
          <w:bCs/>
          <w:sz w:val="22"/>
          <w:szCs w:val="22"/>
        </w:rPr>
        <w:t>HARQ processes configured with</w:t>
      </w:r>
      <w:r>
        <w:rPr>
          <w:rFonts w:asciiTheme="minorHAnsi" w:hAnsiTheme="minorHAnsi" w:cstheme="minorHAnsi"/>
          <w:b/>
          <w:bCs/>
          <w:sz w:val="22"/>
          <w:szCs w:val="22"/>
        </w:rPr>
        <w:t xml:space="preserve"> </w:t>
      </w:r>
      <w:r w:rsidRPr="00202936">
        <w:rPr>
          <w:rFonts w:asciiTheme="minorHAnsi" w:hAnsiTheme="minorHAnsi" w:cstheme="minorHAnsi"/>
          <w:b/>
          <w:bCs/>
          <w:sz w:val="22"/>
          <w:szCs w:val="22"/>
        </w:rPr>
        <w:t>HARQ mode A to ensure reliable delivery.</w:t>
      </w:r>
    </w:p>
    <w:p w14:paraId="61D0CACF" w14:textId="77777777" w:rsidR="00662C3B" w:rsidRPr="00202936" w:rsidRDefault="00662C3B" w:rsidP="00662C3B">
      <w:pPr>
        <w:rPr>
          <w:rFonts w:asciiTheme="minorHAnsi" w:hAnsiTheme="minorHAnsi" w:cstheme="minorHAnsi"/>
          <w:b/>
          <w:bCs/>
          <w:sz w:val="22"/>
          <w:szCs w:val="22"/>
        </w:rPr>
      </w:pPr>
    </w:p>
    <w:p w14:paraId="207E4EDA" w14:textId="77777777" w:rsidR="00662C3B" w:rsidRPr="00202936" w:rsidRDefault="00662C3B" w:rsidP="00662C3B">
      <w:pPr>
        <w:rPr>
          <w:rFonts w:asciiTheme="minorHAnsi" w:hAnsiTheme="minorHAnsi" w:cstheme="minorHAnsi"/>
          <w:b/>
          <w:bCs/>
          <w:sz w:val="22"/>
          <w:szCs w:val="22"/>
        </w:rPr>
      </w:pPr>
      <w:r w:rsidRPr="00202936">
        <w:rPr>
          <w:rFonts w:asciiTheme="minorHAnsi" w:hAnsiTheme="minorHAnsi" w:cstheme="minorHAnsi"/>
          <w:b/>
          <w:bCs/>
          <w:sz w:val="22"/>
          <w:szCs w:val="22"/>
        </w:rPr>
        <w:t xml:space="preserve">Proposal 1: </w:t>
      </w:r>
      <w:r>
        <w:rPr>
          <w:rFonts w:asciiTheme="minorHAnsi" w:hAnsiTheme="minorHAnsi" w:cstheme="minorHAnsi"/>
          <w:b/>
          <w:bCs/>
          <w:sz w:val="22"/>
          <w:szCs w:val="22"/>
        </w:rPr>
        <w:t>At least for</w:t>
      </w:r>
      <w:r w:rsidRPr="00202936">
        <w:rPr>
          <w:rFonts w:asciiTheme="minorHAnsi" w:hAnsiTheme="minorHAnsi" w:cstheme="minorHAnsi"/>
          <w:b/>
          <w:bCs/>
          <w:sz w:val="22"/>
          <w:szCs w:val="22"/>
        </w:rPr>
        <w:t xml:space="preserve"> </w:t>
      </w:r>
      <w:proofErr w:type="spellStart"/>
      <w:r w:rsidRPr="00202936">
        <w:rPr>
          <w:rFonts w:asciiTheme="minorHAnsi" w:hAnsiTheme="minorHAnsi" w:cstheme="minorHAnsi"/>
          <w:b/>
          <w:bCs/>
          <w:sz w:val="22"/>
          <w:szCs w:val="22"/>
        </w:rPr>
        <w:t>eMTC</w:t>
      </w:r>
      <w:proofErr w:type="spellEnd"/>
      <w:r w:rsidRPr="00202936">
        <w:rPr>
          <w:rFonts w:asciiTheme="minorHAnsi" w:hAnsiTheme="minorHAnsi" w:cstheme="minorHAnsi"/>
          <w:b/>
          <w:bCs/>
          <w:sz w:val="22"/>
          <w:szCs w:val="22"/>
        </w:rPr>
        <w:t xml:space="preserve">: LCP restriction based on </w:t>
      </w:r>
      <w:proofErr w:type="spellStart"/>
      <w:r w:rsidRPr="00202936">
        <w:rPr>
          <w:rFonts w:asciiTheme="minorHAnsi" w:hAnsiTheme="minorHAnsi" w:cstheme="minorHAnsi"/>
          <w:b/>
          <w:bCs/>
          <w:i/>
          <w:iCs/>
          <w:sz w:val="22"/>
          <w:szCs w:val="22"/>
        </w:rPr>
        <w:t>uplinkHARQ</w:t>
      </w:r>
      <w:proofErr w:type="spellEnd"/>
      <w:r w:rsidRPr="00202936">
        <w:rPr>
          <w:rFonts w:asciiTheme="minorHAnsi" w:hAnsiTheme="minorHAnsi" w:cstheme="minorHAnsi"/>
          <w:b/>
          <w:bCs/>
          <w:i/>
          <w:iCs/>
          <w:sz w:val="22"/>
          <w:szCs w:val="22"/>
        </w:rPr>
        <w:t xml:space="preserve">-Mode </w:t>
      </w:r>
      <w:r w:rsidRPr="00202936">
        <w:rPr>
          <w:rFonts w:asciiTheme="minorHAnsi" w:hAnsiTheme="minorHAnsi" w:cstheme="minorHAnsi"/>
          <w:b/>
          <w:bCs/>
          <w:sz w:val="22"/>
          <w:szCs w:val="22"/>
        </w:rPr>
        <w:t xml:space="preserve">can be configured for different RLC PDU types, such that RLC initial transmissions, retransmission, and STATUS PDUs can be restricted to a particular HARQ Mode. </w:t>
      </w:r>
    </w:p>
    <w:p w14:paraId="19AF03C9" w14:textId="1DA28376" w:rsidR="00C1672D" w:rsidRDefault="00C1672D" w:rsidP="000F02CA">
      <w:pPr>
        <w:pStyle w:val="B4"/>
        <w:ind w:left="0" w:firstLine="0"/>
        <w:rPr>
          <w:rFonts w:asciiTheme="minorHAnsi" w:hAnsiTheme="minorHAnsi" w:cstheme="minorHAnsi"/>
        </w:rPr>
      </w:pPr>
    </w:p>
    <w:p w14:paraId="75164A18" w14:textId="77777777" w:rsidR="00662C3B" w:rsidRPr="00FD0642" w:rsidRDefault="00662C3B" w:rsidP="00662C3B">
      <w:pPr>
        <w:rPr>
          <w:rFonts w:asciiTheme="minorHAnsi" w:hAnsiTheme="minorHAnsi" w:cstheme="minorHAnsi"/>
          <w:b/>
          <w:bCs/>
          <w:sz w:val="22"/>
          <w:szCs w:val="22"/>
        </w:rPr>
      </w:pPr>
      <w:r w:rsidRPr="00FD0642">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FD0642">
        <w:rPr>
          <w:rFonts w:asciiTheme="minorHAnsi" w:hAnsiTheme="minorHAnsi" w:cstheme="minorHAnsi"/>
          <w:b/>
          <w:bCs/>
          <w:sz w:val="22"/>
          <w:szCs w:val="22"/>
        </w:rPr>
        <w:t xml:space="preserve">: </w:t>
      </w:r>
      <w:r>
        <w:rPr>
          <w:rFonts w:asciiTheme="minorHAnsi" w:hAnsiTheme="minorHAnsi" w:cstheme="minorHAnsi"/>
          <w:b/>
          <w:bCs/>
          <w:sz w:val="22"/>
          <w:szCs w:val="22"/>
        </w:rPr>
        <w:t>Assuming the RAN1 working assumption is confirmed, then:</w:t>
      </w:r>
    </w:p>
    <w:p w14:paraId="73256A6F" w14:textId="77777777" w:rsidR="00662C3B" w:rsidRDefault="00662C3B" w:rsidP="00662C3B">
      <w:pPr>
        <w:ind w:left="851"/>
        <w:rPr>
          <w:rFonts w:asciiTheme="minorHAnsi" w:hAnsiTheme="minorHAnsi" w:cstheme="minorHAnsi"/>
          <w:b/>
          <w:bCs/>
          <w:sz w:val="22"/>
          <w:szCs w:val="22"/>
        </w:rPr>
      </w:pPr>
      <w:r w:rsidRPr="00202936">
        <w:rPr>
          <w:rFonts w:asciiTheme="minorHAnsi" w:hAnsiTheme="minorHAnsi" w:cstheme="minorHAnsi"/>
          <w:b/>
          <w:bCs/>
          <w:sz w:val="22"/>
          <w:szCs w:val="22"/>
        </w:rPr>
        <w:t xml:space="preserve">Proposal </w:t>
      </w:r>
      <w:r>
        <w:rPr>
          <w:rFonts w:asciiTheme="minorHAnsi" w:hAnsiTheme="minorHAnsi" w:cstheme="minorHAnsi"/>
          <w:b/>
          <w:bCs/>
          <w:sz w:val="22"/>
          <w:szCs w:val="22"/>
        </w:rPr>
        <w:t>2a</w:t>
      </w:r>
      <w:r w:rsidRPr="00202936">
        <w:rPr>
          <w:rFonts w:asciiTheme="minorHAnsi" w:hAnsiTheme="minorHAnsi" w:cstheme="minorHAnsi"/>
          <w:b/>
          <w:bCs/>
          <w:sz w:val="22"/>
          <w:szCs w:val="22"/>
        </w:rPr>
        <w:t xml:space="preserve">: </w:t>
      </w:r>
      <w:r>
        <w:rPr>
          <w:rFonts w:asciiTheme="minorHAnsi" w:hAnsiTheme="minorHAnsi" w:cstheme="minorHAnsi"/>
          <w:b/>
          <w:bCs/>
          <w:sz w:val="22"/>
          <w:szCs w:val="22"/>
        </w:rPr>
        <w:t>Specify in MAC that a HARQ process can have HARQ feedback enabled or disabled, based on RRC configuration or DCI indication</w:t>
      </w:r>
      <w:r w:rsidRPr="00202936">
        <w:rPr>
          <w:rFonts w:asciiTheme="minorHAnsi" w:hAnsiTheme="minorHAnsi" w:cstheme="minorHAnsi"/>
          <w:b/>
          <w:bCs/>
          <w:sz w:val="22"/>
          <w:szCs w:val="22"/>
        </w:rPr>
        <w:t>.</w:t>
      </w:r>
    </w:p>
    <w:p w14:paraId="7D711DEE" w14:textId="77777777" w:rsidR="00662C3B" w:rsidRDefault="00662C3B" w:rsidP="00662C3B">
      <w:pPr>
        <w:ind w:left="851"/>
        <w:rPr>
          <w:rFonts w:asciiTheme="minorHAnsi" w:hAnsiTheme="minorHAnsi" w:cstheme="minorHAnsi"/>
          <w:b/>
          <w:bCs/>
          <w:sz w:val="22"/>
          <w:szCs w:val="22"/>
        </w:rPr>
      </w:pPr>
      <w:r>
        <w:rPr>
          <w:rFonts w:asciiTheme="minorHAnsi" w:hAnsiTheme="minorHAnsi" w:cstheme="minorHAnsi"/>
          <w:b/>
          <w:bCs/>
          <w:sz w:val="22"/>
          <w:szCs w:val="22"/>
        </w:rPr>
        <w:t>Proposal 2b: Study whether any further changes are needed to support DCI based HARQ feedback disabling (e.g. timer handling).</w:t>
      </w:r>
    </w:p>
    <w:p w14:paraId="7E9A009C" w14:textId="6AE1A650" w:rsidR="00662C3B" w:rsidRDefault="00662C3B" w:rsidP="000F02CA">
      <w:pPr>
        <w:pStyle w:val="B4"/>
        <w:ind w:left="0" w:firstLine="0"/>
        <w:rPr>
          <w:rFonts w:asciiTheme="minorHAnsi" w:hAnsiTheme="minorHAnsi" w:cstheme="minorHAnsi"/>
        </w:rPr>
      </w:pPr>
    </w:p>
    <w:p w14:paraId="038F572E" w14:textId="77777777" w:rsidR="00662C3B" w:rsidRPr="00662C3B" w:rsidRDefault="00662C3B" w:rsidP="00662C3B">
      <w:pPr>
        <w:rPr>
          <w:rFonts w:asciiTheme="minorHAnsi" w:hAnsiTheme="minorHAnsi" w:cstheme="minorHAnsi"/>
          <w:b/>
          <w:bCs/>
          <w:sz w:val="22"/>
          <w:szCs w:val="22"/>
        </w:rPr>
      </w:pPr>
      <w:r w:rsidRPr="00662C3B">
        <w:rPr>
          <w:rFonts w:asciiTheme="minorHAnsi" w:hAnsiTheme="minorHAnsi" w:cstheme="minorHAnsi"/>
          <w:b/>
          <w:bCs/>
          <w:sz w:val="22"/>
          <w:szCs w:val="22"/>
        </w:rPr>
        <w:t>Proposal 3: RAN2 to consider whether uplink HARQ mode based on DCI should be supported.</w:t>
      </w:r>
    </w:p>
    <w:p w14:paraId="2D103B95" w14:textId="77777777" w:rsidR="00662C3B" w:rsidRPr="00662C3B" w:rsidRDefault="00662C3B" w:rsidP="00662C3B">
      <w:pPr>
        <w:rPr>
          <w:rFonts w:asciiTheme="minorHAnsi" w:hAnsiTheme="minorHAnsi" w:cstheme="minorHAnsi"/>
          <w:b/>
          <w:bCs/>
          <w:sz w:val="22"/>
          <w:szCs w:val="22"/>
        </w:rPr>
      </w:pPr>
      <w:r w:rsidRPr="00662C3B">
        <w:rPr>
          <w:rFonts w:asciiTheme="minorHAnsi" w:hAnsiTheme="minorHAnsi" w:cstheme="minorHAnsi"/>
          <w:b/>
          <w:bCs/>
          <w:sz w:val="22"/>
          <w:szCs w:val="22"/>
        </w:rPr>
        <w:t>If so, then:</w:t>
      </w:r>
    </w:p>
    <w:p w14:paraId="62CA7B9F" w14:textId="77777777" w:rsidR="00662C3B" w:rsidRPr="00662C3B" w:rsidRDefault="00662C3B" w:rsidP="00662C3B">
      <w:pPr>
        <w:ind w:firstLine="720"/>
        <w:rPr>
          <w:rFonts w:asciiTheme="minorHAnsi" w:hAnsiTheme="minorHAnsi" w:cstheme="minorHAnsi"/>
          <w:b/>
          <w:bCs/>
          <w:sz w:val="22"/>
          <w:szCs w:val="22"/>
        </w:rPr>
      </w:pPr>
      <w:r w:rsidRPr="00662C3B">
        <w:rPr>
          <w:rFonts w:asciiTheme="minorHAnsi" w:hAnsiTheme="minorHAnsi" w:cstheme="minorHAnsi"/>
          <w:b/>
          <w:bCs/>
          <w:sz w:val="22"/>
          <w:szCs w:val="22"/>
        </w:rPr>
        <w:t>Proposal 3b: Send an LS to RAN1 indicating RAN2 conclusion.</w:t>
      </w:r>
    </w:p>
    <w:p w14:paraId="0CF58152" w14:textId="77777777" w:rsidR="00662C3B" w:rsidRDefault="00662C3B" w:rsidP="00662C3B">
      <w:pPr>
        <w:ind w:firstLine="720"/>
        <w:rPr>
          <w:rFonts w:asciiTheme="minorHAnsi" w:hAnsiTheme="minorHAnsi" w:cstheme="minorHAnsi"/>
          <w:b/>
          <w:bCs/>
          <w:sz w:val="22"/>
          <w:szCs w:val="22"/>
        </w:rPr>
      </w:pPr>
      <w:r w:rsidRPr="00662C3B">
        <w:rPr>
          <w:rFonts w:asciiTheme="minorHAnsi" w:hAnsiTheme="minorHAnsi" w:cstheme="minorHAnsi"/>
          <w:b/>
          <w:bCs/>
          <w:sz w:val="22"/>
          <w:szCs w:val="22"/>
        </w:rPr>
        <w:t>Proposal 3</w:t>
      </w:r>
      <w:r>
        <w:rPr>
          <w:rFonts w:asciiTheme="minorHAnsi" w:hAnsiTheme="minorHAnsi" w:cstheme="minorHAnsi"/>
          <w:b/>
          <w:bCs/>
          <w:sz w:val="22"/>
          <w:szCs w:val="22"/>
        </w:rPr>
        <w:t>c</w:t>
      </w:r>
      <w:r w:rsidRPr="00662C3B">
        <w:rPr>
          <w:rFonts w:asciiTheme="minorHAnsi" w:hAnsiTheme="minorHAnsi" w:cstheme="minorHAnsi"/>
          <w:b/>
          <w:bCs/>
          <w:sz w:val="22"/>
          <w:szCs w:val="22"/>
        </w:rPr>
        <w:t>:</w:t>
      </w:r>
      <w:r>
        <w:rPr>
          <w:rFonts w:asciiTheme="minorHAnsi" w:hAnsiTheme="minorHAnsi" w:cstheme="minorHAnsi"/>
          <w:sz w:val="22"/>
          <w:szCs w:val="22"/>
        </w:rPr>
        <w:t xml:space="preserve"> </w:t>
      </w:r>
      <w:r>
        <w:rPr>
          <w:rFonts w:asciiTheme="minorHAnsi" w:hAnsiTheme="minorHAnsi" w:cstheme="minorHAnsi"/>
          <w:b/>
          <w:bCs/>
          <w:sz w:val="22"/>
          <w:szCs w:val="22"/>
        </w:rPr>
        <w:t xml:space="preserve">Specify in MAC that a HARQ process use Uplink HARQ mode A or B, based on RRC configuration or DCI indication. </w:t>
      </w:r>
    </w:p>
    <w:p w14:paraId="416ED23F" w14:textId="77777777" w:rsidR="00662C3B" w:rsidRPr="00662C3B" w:rsidRDefault="00662C3B" w:rsidP="00662C3B">
      <w:pPr>
        <w:ind w:left="709"/>
        <w:rPr>
          <w:rFonts w:asciiTheme="minorHAnsi" w:hAnsiTheme="minorHAnsi" w:cstheme="minorHAnsi"/>
          <w:sz w:val="22"/>
          <w:szCs w:val="22"/>
        </w:rPr>
      </w:pPr>
      <w:r>
        <w:rPr>
          <w:rFonts w:asciiTheme="minorHAnsi" w:hAnsiTheme="minorHAnsi" w:cstheme="minorHAnsi"/>
          <w:b/>
          <w:bCs/>
          <w:sz w:val="22"/>
          <w:szCs w:val="22"/>
        </w:rPr>
        <w:t>Proposal 3d: Study whether any further changes are needed to support DCI based HARQ mode setting (E.g. timer handling, LCP restriction handling)</w:t>
      </w:r>
    </w:p>
    <w:p w14:paraId="6DB63EAD" w14:textId="77777777" w:rsidR="00662C3B" w:rsidRPr="00662C3B" w:rsidRDefault="00662C3B" w:rsidP="000F02CA">
      <w:pPr>
        <w:pStyle w:val="B4"/>
        <w:ind w:left="0" w:firstLine="0"/>
        <w:rPr>
          <w:rFonts w:asciiTheme="minorHAnsi" w:hAnsiTheme="minorHAnsi" w:cstheme="minorHAnsi"/>
        </w:rPr>
      </w:pPr>
    </w:p>
    <w:p w14:paraId="43E428F1" w14:textId="77777777" w:rsidR="00E06B61" w:rsidRPr="009B188E"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9B188E">
        <w:rPr>
          <w:rFonts w:asciiTheme="minorHAnsi" w:hAnsiTheme="minorHAnsi" w:cstheme="minorHAnsi"/>
        </w:rPr>
        <w:t>References</w:t>
      </w:r>
    </w:p>
    <w:bookmarkStart w:id="1" w:name="_Ref110867306"/>
    <w:p w14:paraId="3B018D6C" w14:textId="635B68C4" w:rsidR="00D205BC" w:rsidRPr="001A1F57" w:rsidRDefault="00E90F2A" w:rsidP="00D205BC">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662C3B">
        <w:rPr>
          <w:rFonts w:asciiTheme="minorHAnsi" w:hAnsiTheme="minorHAnsi" w:cstheme="minorHAnsi"/>
        </w:rPr>
        <w:fldChar w:fldCharType="begin"/>
      </w:r>
      <w:r w:rsidRPr="00662C3B">
        <w:rPr>
          <w:rFonts w:asciiTheme="minorHAnsi" w:hAnsiTheme="minorHAnsi" w:cstheme="minorHAnsi"/>
        </w:rPr>
        <w:instrText>HYPERLINK "https://www.3gpp.org/ftp/TSG_RAN/TSG_RAN/TSGR_98e/Docs/RP-223519.zip"</w:instrText>
      </w:r>
      <w:r w:rsidRPr="00662C3B">
        <w:rPr>
          <w:rFonts w:asciiTheme="minorHAnsi" w:hAnsiTheme="minorHAnsi" w:cstheme="minorHAnsi"/>
        </w:rPr>
      </w:r>
      <w:r w:rsidRPr="00662C3B">
        <w:rPr>
          <w:rFonts w:asciiTheme="minorHAnsi" w:hAnsiTheme="minorHAnsi" w:cstheme="minorHAnsi"/>
        </w:rPr>
        <w:fldChar w:fldCharType="separate"/>
      </w:r>
      <w:r w:rsidRPr="00662C3B">
        <w:rPr>
          <w:rStyle w:val="Hyperlink"/>
          <w:rFonts w:asciiTheme="minorHAnsi" w:hAnsiTheme="minorHAnsi" w:cstheme="minorHAnsi"/>
        </w:rPr>
        <w:t>RP-223519</w:t>
      </w:r>
      <w:r w:rsidRPr="00662C3B">
        <w:rPr>
          <w:rFonts w:asciiTheme="minorHAnsi" w:hAnsiTheme="minorHAnsi" w:cstheme="minorHAnsi"/>
        </w:rPr>
        <w:fldChar w:fldCharType="end"/>
      </w:r>
      <w:r w:rsidR="003F50DD" w:rsidRPr="009B188E">
        <w:rPr>
          <w:rFonts w:asciiTheme="minorHAnsi" w:hAnsiTheme="minorHAnsi" w:cstheme="minorHAnsi"/>
        </w:rPr>
        <w:t xml:space="preserve">,  </w:t>
      </w:r>
      <w:r w:rsidR="00A35B0F" w:rsidRPr="009B188E">
        <w:rPr>
          <w:rFonts w:asciiTheme="minorHAnsi" w:hAnsiTheme="minorHAnsi" w:cstheme="minorHAnsi"/>
        </w:rPr>
        <w:t>“</w:t>
      </w:r>
      <w:r w:rsidR="003D5E8E" w:rsidRPr="009B188E">
        <w:rPr>
          <w:rFonts w:asciiTheme="minorHAnsi" w:hAnsiTheme="minorHAnsi" w:cstheme="minorHAnsi"/>
        </w:rPr>
        <w:t>Revised WID on IoT NTN enhancements</w:t>
      </w:r>
      <w:r w:rsidR="00A35B0F" w:rsidRPr="009B188E">
        <w:rPr>
          <w:rFonts w:asciiTheme="minorHAnsi" w:hAnsiTheme="minorHAnsi" w:cstheme="minorHAnsi"/>
        </w:rPr>
        <w:t>”</w:t>
      </w:r>
      <w:bookmarkEnd w:id="1"/>
    </w:p>
    <w:bookmarkStart w:id="2" w:name="_Ref115182071"/>
    <w:p w14:paraId="1EE04CE8" w14:textId="2E7CB591" w:rsidR="001A1F57" w:rsidRPr="009B188E" w:rsidRDefault="000C3CAB" w:rsidP="00D205BC">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Pr>
          <w:rFonts w:asciiTheme="minorHAnsi" w:eastAsia="Arial Unicode MS" w:hAnsiTheme="minorHAnsi" w:cstheme="minorHAnsi"/>
        </w:rPr>
        <w:fldChar w:fldCharType="begin"/>
      </w:r>
      <w:r>
        <w:rPr>
          <w:rFonts w:asciiTheme="minorHAnsi" w:eastAsia="Arial Unicode MS" w:hAnsiTheme="minorHAnsi" w:cstheme="minorHAnsi"/>
        </w:rPr>
        <w:instrText xml:space="preserve"> HYPERLINK "https://www.3gpp.org/ftp/tsg_ran/WG2_RL2/TSGR2_119-e/Docs/R2-2208187.zip" </w:instrText>
      </w:r>
      <w:r>
        <w:rPr>
          <w:rFonts w:asciiTheme="minorHAnsi" w:eastAsia="Arial Unicode MS" w:hAnsiTheme="minorHAnsi" w:cstheme="minorHAnsi"/>
        </w:rPr>
      </w:r>
      <w:r>
        <w:rPr>
          <w:rFonts w:asciiTheme="minorHAnsi" w:eastAsia="Arial Unicode MS" w:hAnsiTheme="minorHAnsi" w:cstheme="minorHAnsi"/>
        </w:rPr>
        <w:fldChar w:fldCharType="separate"/>
      </w:r>
      <w:r w:rsidR="00C83B9F" w:rsidRPr="000C3CAB">
        <w:rPr>
          <w:rStyle w:val="Hyperlink"/>
          <w:rFonts w:asciiTheme="minorHAnsi" w:eastAsia="Arial Unicode MS" w:hAnsiTheme="minorHAnsi" w:cstheme="minorHAnsi"/>
        </w:rPr>
        <w:t>R2-2208187</w:t>
      </w:r>
      <w:r>
        <w:rPr>
          <w:rFonts w:asciiTheme="minorHAnsi" w:eastAsia="Arial Unicode MS" w:hAnsiTheme="minorHAnsi" w:cstheme="minorHAnsi"/>
        </w:rPr>
        <w:fldChar w:fldCharType="end"/>
      </w:r>
      <w:r w:rsidR="00C83B9F">
        <w:rPr>
          <w:rFonts w:asciiTheme="minorHAnsi" w:eastAsia="Arial Unicode MS" w:hAnsiTheme="minorHAnsi" w:cstheme="minorHAnsi"/>
        </w:rPr>
        <w:t>, “</w:t>
      </w:r>
      <w:r w:rsidR="00C83B9F" w:rsidRPr="00C83B9F">
        <w:rPr>
          <w:rFonts w:asciiTheme="minorHAnsi" w:eastAsia="Arial Unicode MS" w:hAnsiTheme="minorHAnsi" w:cstheme="minorHAnsi"/>
        </w:rPr>
        <w:t>Disabling HARQ feedback for IoT-NTN</w:t>
      </w:r>
      <w:r w:rsidR="00C83B9F">
        <w:rPr>
          <w:rFonts w:asciiTheme="minorHAnsi" w:eastAsia="Arial Unicode MS" w:hAnsiTheme="minorHAnsi" w:cstheme="minorHAnsi"/>
        </w:rPr>
        <w:t>”, Interdigital, Inc.</w:t>
      </w:r>
      <w:bookmarkEnd w:id="2"/>
    </w:p>
    <w:p w14:paraId="3F35E67D" w14:textId="77777777" w:rsidR="00E06B61" w:rsidRPr="009B188E" w:rsidRDefault="00E06B61"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rPr>
      </w:pPr>
    </w:p>
    <w:p w14:paraId="6F633548" w14:textId="77777777" w:rsidR="00886B68" w:rsidRPr="009B188E" w:rsidRDefault="00886B68" w:rsidP="00E06B61">
      <w:pPr>
        <w:rPr>
          <w:rFonts w:asciiTheme="minorHAnsi" w:hAnsiTheme="minorHAnsi" w:cstheme="minorHAnsi"/>
        </w:rPr>
      </w:pPr>
    </w:p>
    <w:sectPr w:rsidR="00886B68" w:rsidRPr="009B188E"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E3552"/>
    <w:multiLevelType w:val="hybridMultilevel"/>
    <w:tmpl w:val="B1F48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704693"/>
    <w:multiLevelType w:val="hybridMultilevel"/>
    <w:tmpl w:val="66AC64D8"/>
    <w:lvl w:ilvl="0" w:tplc="F16ED32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191D58"/>
    <w:multiLevelType w:val="hybridMultilevel"/>
    <w:tmpl w:val="45703A48"/>
    <w:lvl w:ilvl="0" w:tplc="F75AD0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B531312"/>
    <w:multiLevelType w:val="hybridMultilevel"/>
    <w:tmpl w:val="C8E8F43E"/>
    <w:lvl w:ilvl="0" w:tplc="F16ED32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071A96"/>
    <w:multiLevelType w:val="hybridMultilevel"/>
    <w:tmpl w:val="5ECC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8A1BA0"/>
    <w:multiLevelType w:val="multilevel"/>
    <w:tmpl w:val="08B8C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31521C"/>
    <w:multiLevelType w:val="hybridMultilevel"/>
    <w:tmpl w:val="1AE8955E"/>
    <w:lvl w:ilvl="0" w:tplc="2F0A1A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4D6300C"/>
    <w:multiLevelType w:val="hybridMultilevel"/>
    <w:tmpl w:val="02F83E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9744F45"/>
    <w:multiLevelType w:val="hybridMultilevel"/>
    <w:tmpl w:val="96BAFF8A"/>
    <w:lvl w:ilvl="0" w:tplc="F16ED32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6C04B3"/>
    <w:multiLevelType w:val="hybridMultilevel"/>
    <w:tmpl w:val="4B2A15B8"/>
    <w:lvl w:ilvl="0" w:tplc="E626FAB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4A676E"/>
    <w:multiLevelType w:val="hybridMultilevel"/>
    <w:tmpl w:val="637A937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F5E1EB2"/>
    <w:multiLevelType w:val="hybridMultilevel"/>
    <w:tmpl w:val="2CC025DA"/>
    <w:lvl w:ilvl="0" w:tplc="FC9478D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628046527">
    <w:abstractNumId w:val="31"/>
  </w:num>
  <w:num w:numId="2" w16cid:durableId="1822573651">
    <w:abstractNumId w:val="10"/>
  </w:num>
  <w:num w:numId="3" w16cid:durableId="1293515717">
    <w:abstractNumId w:val="7"/>
  </w:num>
  <w:num w:numId="4" w16cid:durableId="1859391698">
    <w:abstractNumId w:val="22"/>
  </w:num>
  <w:num w:numId="5" w16cid:durableId="642084593">
    <w:abstractNumId w:val="0"/>
  </w:num>
  <w:num w:numId="6" w16cid:durableId="224075879">
    <w:abstractNumId w:val="0"/>
  </w:num>
  <w:num w:numId="7" w16cid:durableId="1432315274">
    <w:abstractNumId w:val="24"/>
  </w:num>
  <w:num w:numId="8" w16cid:durableId="550461415">
    <w:abstractNumId w:val="14"/>
  </w:num>
  <w:num w:numId="9" w16cid:durableId="2113240567">
    <w:abstractNumId w:val="22"/>
  </w:num>
  <w:num w:numId="10" w16cid:durableId="319046138">
    <w:abstractNumId w:val="30"/>
  </w:num>
  <w:num w:numId="11" w16cid:durableId="989089676">
    <w:abstractNumId w:val="20"/>
  </w:num>
  <w:num w:numId="12" w16cid:durableId="3017690">
    <w:abstractNumId w:val="5"/>
  </w:num>
  <w:num w:numId="13" w16cid:durableId="1136416161">
    <w:abstractNumId w:val="9"/>
  </w:num>
  <w:num w:numId="14" w16cid:durableId="1598631832">
    <w:abstractNumId w:val="6"/>
  </w:num>
  <w:num w:numId="15" w16cid:durableId="1873760530">
    <w:abstractNumId w:val="11"/>
  </w:num>
  <w:num w:numId="16" w16cid:durableId="1043483843">
    <w:abstractNumId w:val="4"/>
  </w:num>
  <w:num w:numId="17" w16cid:durableId="2081756601">
    <w:abstractNumId w:val="21"/>
  </w:num>
  <w:num w:numId="18" w16cid:durableId="405349453">
    <w:abstractNumId w:val="2"/>
  </w:num>
  <w:num w:numId="19" w16cid:durableId="1503083248">
    <w:abstractNumId w:val="26"/>
  </w:num>
  <w:num w:numId="20" w16cid:durableId="1899658392">
    <w:abstractNumId w:val="25"/>
  </w:num>
  <w:num w:numId="21" w16cid:durableId="880744961">
    <w:abstractNumId w:val="15"/>
  </w:num>
  <w:num w:numId="22" w16cid:durableId="312565378">
    <w:abstractNumId w:val="19"/>
  </w:num>
  <w:num w:numId="23" w16cid:durableId="381755703">
    <w:abstractNumId w:val="1"/>
  </w:num>
  <w:num w:numId="24" w16cid:durableId="431511196">
    <w:abstractNumId w:val="16"/>
  </w:num>
  <w:num w:numId="25" w16cid:durableId="1987077793">
    <w:abstractNumId w:val="3"/>
  </w:num>
  <w:num w:numId="26" w16cid:durableId="1996060178">
    <w:abstractNumId w:val="28"/>
  </w:num>
  <w:num w:numId="27" w16cid:durableId="536771753">
    <w:abstractNumId w:val="17"/>
  </w:num>
  <w:num w:numId="28" w16cid:durableId="2073311778">
    <w:abstractNumId w:val="32"/>
  </w:num>
  <w:num w:numId="29" w16cid:durableId="1971131872">
    <w:abstractNumId w:val="27"/>
  </w:num>
  <w:num w:numId="30" w16cid:durableId="1720471192">
    <w:abstractNumId w:val="13"/>
  </w:num>
  <w:num w:numId="31" w16cid:durableId="15382030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6687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67007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73355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8863769">
    <w:abstractNumId w:val="18"/>
  </w:num>
  <w:num w:numId="36" w16cid:durableId="673819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2"/>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11D"/>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14F2"/>
    <w:rsid w:val="000746E2"/>
    <w:rsid w:val="000768DF"/>
    <w:rsid w:val="000770C6"/>
    <w:rsid w:val="000778B1"/>
    <w:rsid w:val="0008007A"/>
    <w:rsid w:val="00084E00"/>
    <w:rsid w:val="00091528"/>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215B"/>
    <w:rsid w:val="000C2824"/>
    <w:rsid w:val="000C3A07"/>
    <w:rsid w:val="000C3CAB"/>
    <w:rsid w:val="000C515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2A63"/>
    <w:rsid w:val="000F52F1"/>
    <w:rsid w:val="000F5656"/>
    <w:rsid w:val="00101CC8"/>
    <w:rsid w:val="0010261C"/>
    <w:rsid w:val="0011068A"/>
    <w:rsid w:val="00114B5E"/>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3627"/>
    <w:rsid w:val="00144DBC"/>
    <w:rsid w:val="00144DBF"/>
    <w:rsid w:val="00144FE3"/>
    <w:rsid w:val="00145B33"/>
    <w:rsid w:val="001465E4"/>
    <w:rsid w:val="00147C42"/>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76101"/>
    <w:rsid w:val="0018115D"/>
    <w:rsid w:val="001818A5"/>
    <w:rsid w:val="00184048"/>
    <w:rsid w:val="001859DA"/>
    <w:rsid w:val="00186469"/>
    <w:rsid w:val="00186931"/>
    <w:rsid w:val="00190637"/>
    <w:rsid w:val="00191087"/>
    <w:rsid w:val="0019388B"/>
    <w:rsid w:val="0019667B"/>
    <w:rsid w:val="00196E33"/>
    <w:rsid w:val="00197B9A"/>
    <w:rsid w:val="001A074E"/>
    <w:rsid w:val="001A12FE"/>
    <w:rsid w:val="001A1EE3"/>
    <w:rsid w:val="001A1F57"/>
    <w:rsid w:val="001A3197"/>
    <w:rsid w:val="001A4B92"/>
    <w:rsid w:val="001B3017"/>
    <w:rsid w:val="001B56B4"/>
    <w:rsid w:val="001B7267"/>
    <w:rsid w:val="001C09B3"/>
    <w:rsid w:val="001C0B81"/>
    <w:rsid w:val="001C1B2E"/>
    <w:rsid w:val="001C4191"/>
    <w:rsid w:val="001C6C22"/>
    <w:rsid w:val="001C7317"/>
    <w:rsid w:val="001C78C6"/>
    <w:rsid w:val="001C7C26"/>
    <w:rsid w:val="001D55C2"/>
    <w:rsid w:val="001D7716"/>
    <w:rsid w:val="001D7D4B"/>
    <w:rsid w:val="001E1CAD"/>
    <w:rsid w:val="001F1CBF"/>
    <w:rsid w:val="001F34C0"/>
    <w:rsid w:val="001F5932"/>
    <w:rsid w:val="001F5EAA"/>
    <w:rsid w:val="0020218F"/>
    <w:rsid w:val="00202936"/>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E4A"/>
    <w:rsid w:val="002479FA"/>
    <w:rsid w:val="00252264"/>
    <w:rsid w:val="00252505"/>
    <w:rsid w:val="00252A93"/>
    <w:rsid w:val="00252FED"/>
    <w:rsid w:val="002541B0"/>
    <w:rsid w:val="0025604F"/>
    <w:rsid w:val="00256750"/>
    <w:rsid w:val="00257082"/>
    <w:rsid w:val="002614E5"/>
    <w:rsid w:val="0026269B"/>
    <w:rsid w:val="00263ED9"/>
    <w:rsid w:val="002646FB"/>
    <w:rsid w:val="002701FE"/>
    <w:rsid w:val="002715AB"/>
    <w:rsid w:val="002735BB"/>
    <w:rsid w:val="002736E3"/>
    <w:rsid w:val="00273DA6"/>
    <w:rsid w:val="00275847"/>
    <w:rsid w:val="00277F60"/>
    <w:rsid w:val="002823B3"/>
    <w:rsid w:val="00282A31"/>
    <w:rsid w:val="002847FF"/>
    <w:rsid w:val="00284AB7"/>
    <w:rsid w:val="0028512B"/>
    <w:rsid w:val="00285A68"/>
    <w:rsid w:val="002861D6"/>
    <w:rsid w:val="00286AEC"/>
    <w:rsid w:val="00286C57"/>
    <w:rsid w:val="002876D4"/>
    <w:rsid w:val="00290A8D"/>
    <w:rsid w:val="00290D3D"/>
    <w:rsid w:val="00293467"/>
    <w:rsid w:val="00295EB6"/>
    <w:rsid w:val="0029699C"/>
    <w:rsid w:val="002A1775"/>
    <w:rsid w:val="002A1CF9"/>
    <w:rsid w:val="002A21E5"/>
    <w:rsid w:val="002A3125"/>
    <w:rsid w:val="002A552E"/>
    <w:rsid w:val="002A602E"/>
    <w:rsid w:val="002B1870"/>
    <w:rsid w:val="002B4ABB"/>
    <w:rsid w:val="002B627A"/>
    <w:rsid w:val="002B644C"/>
    <w:rsid w:val="002B717C"/>
    <w:rsid w:val="002C1BC0"/>
    <w:rsid w:val="002C3012"/>
    <w:rsid w:val="002C3BED"/>
    <w:rsid w:val="002C4DCF"/>
    <w:rsid w:val="002C7582"/>
    <w:rsid w:val="002D0E31"/>
    <w:rsid w:val="002D2FC9"/>
    <w:rsid w:val="002D53D0"/>
    <w:rsid w:val="002D55EE"/>
    <w:rsid w:val="002D5B0B"/>
    <w:rsid w:val="002D7553"/>
    <w:rsid w:val="002D7D5D"/>
    <w:rsid w:val="002E1978"/>
    <w:rsid w:val="002F0FDE"/>
    <w:rsid w:val="002F4672"/>
    <w:rsid w:val="002F4D26"/>
    <w:rsid w:val="002F7FE1"/>
    <w:rsid w:val="0030072A"/>
    <w:rsid w:val="00301CD4"/>
    <w:rsid w:val="0030215B"/>
    <w:rsid w:val="003030AF"/>
    <w:rsid w:val="003045E4"/>
    <w:rsid w:val="003046A5"/>
    <w:rsid w:val="00304A1C"/>
    <w:rsid w:val="00305C14"/>
    <w:rsid w:val="00311919"/>
    <w:rsid w:val="00312181"/>
    <w:rsid w:val="00314BBE"/>
    <w:rsid w:val="0031529C"/>
    <w:rsid w:val="0031580A"/>
    <w:rsid w:val="00317306"/>
    <w:rsid w:val="0032326C"/>
    <w:rsid w:val="003264A8"/>
    <w:rsid w:val="00326E47"/>
    <w:rsid w:val="00326E5E"/>
    <w:rsid w:val="003272DC"/>
    <w:rsid w:val="00330825"/>
    <w:rsid w:val="003323E0"/>
    <w:rsid w:val="00333702"/>
    <w:rsid w:val="003348AD"/>
    <w:rsid w:val="003349E9"/>
    <w:rsid w:val="00340B62"/>
    <w:rsid w:val="00340CC3"/>
    <w:rsid w:val="00340F1E"/>
    <w:rsid w:val="003434BE"/>
    <w:rsid w:val="00343BA2"/>
    <w:rsid w:val="00352217"/>
    <w:rsid w:val="00352232"/>
    <w:rsid w:val="003534E4"/>
    <w:rsid w:val="003562DD"/>
    <w:rsid w:val="00360542"/>
    <w:rsid w:val="003616EE"/>
    <w:rsid w:val="003660A4"/>
    <w:rsid w:val="00366302"/>
    <w:rsid w:val="003670EC"/>
    <w:rsid w:val="00373E7B"/>
    <w:rsid w:val="00377064"/>
    <w:rsid w:val="0037776C"/>
    <w:rsid w:val="00377A6E"/>
    <w:rsid w:val="003828A3"/>
    <w:rsid w:val="0038335E"/>
    <w:rsid w:val="003842A0"/>
    <w:rsid w:val="0038603C"/>
    <w:rsid w:val="00386178"/>
    <w:rsid w:val="00387CC3"/>
    <w:rsid w:val="00387E49"/>
    <w:rsid w:val="00387EF6"/>
    <w:rsid w:val="00392CCB"/>
    <w:rsid w:val="00392F7C"/>
    <w:rsid w:val="003937BA"/>
    <w:rsid w:val="0039482C"/>
    <w:rsid w:val="0039544C"/>
    <w:rsid w:val="0039572F"/>
    <w:rsid w:val="0039763A"/>
    <w:rsid w:val="003A1892"/>
    <w:rsid w:val="003A253C"/>
    <w:rsid w:val="003A445D"/>
    <w:rsid w:val="003A74F2"/>
    <w:rsid w:val="003A768F"/>
    <w:rsid w:val="003B0E81"/>
    <w:rsid w:val="003B1ACA"/>
    <w:rsid w:val="003B36F8"/>
    <w:rsid w:val="003B3C9E"/>
    <w:rsid w:val="003B3E88"/>
    <w:rsid w:val="003B47CA"/>
    <w:rsid w:val="003B47E5"/>
    <w:rsid w:val="003B5F3F"/>
    <w:rsid w:val="003B79DF"/>
    <w:rsid w:val="003B7D65"/>
    <w:rsid w:val="003C1231"/>
    <w:rsid w:val="003C14E7"/>
    <w:rsid w:val="003C177B"/>
    <w:rsid w:val="003C1FB8"/>
    <w:rsid w:val="003C26B1"/>
    <w:rsid w:val="003C29F8"/>
    <w:rsid w:val="003C2F91"/>
    <w:rsid w:val="003C3095"/>
    <w:rsid w:val="003C5610"/>
    <w:rsid w:val="003C5941"/>
    <w:rsid w:val="003C598A"/>
    <w:rsid w:val="003C69F1"/>
    <w:rsid w:val="003D0DB2"/>
    <w:rsid w:val="003D11F4"/>
    <w:rsid w:val="003D2B95"/>
    <w:rsid w:val="003D368B"/>
    <w:rsid w:val="003D36F6"/>
    <w:rsid w:val="003D4786"/>
    <w:rsid w:val="003D4EC1"/>
    <w:rsid w:val="003D5970"/>
    <w:rsid w:val="003D5E8E"/>
    <w:rsid w:val="003D68E5"/>
    <w:rsid w:val="003E2443"/>
    <w:rsid w:val="003E26D7"/>
    <w:rsid w:val="003E2DC1"/>
    <w:rsid w:val="003E319B"/>
    <w:rsid w:val="003E64D5"/>
    <w:rsid w:val="003F3F26"/>
    <w:rsid w:val="003F50DD"/>
    <w:rsid w:val="003F649E"/>
    <w:rsid w:val="004133CB"/>
    <w:rsid w:val="00414A12"/>
    <w:rsid w:val="00414DCA"/>
    <w:rsid w:val="00416E03"/>
    <w:rsid w:val="00423EAC"/>
    <w:rsid w:val="00424B1B"/>
    <w:rsid w:val="00424EB8"/>
    <w:rsid w:val="004257E9"/>
    <w:rsid w:val="004257F8"/>
    <w:rsid w:val="004258D5"/>
    <w:rsid w:val="0043083C"/>
    <w:rsid w:val="004316C0"/>
    <w:rsid w:val="004325FC"/>
    <w:rsid w:val="00437F80"/>
    <w:rsid w:val="004406A6"/>
    <w:rsid w:val="004413AE"/>
    <w:rsid w:val="004425B2"/>
    <w:rsid w:val="00442C71"/>
    <w:rsid w:val="0044437C"/>
    <w:rsid w:val="0044580A"/>
    <w:rsid w:val="004469A8"/>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1D1B"/>
    <w:rsid w:val="00491F2B"/>
    <w:rsid w:val="00492C9D"/>
    <w:rsid w:val="004947BB"/>
    <w:rsid w:val="004A25F0"/>
    <w:rsid w:val="004A3762"/>
    <w:rsid w:val="004A5C55"/>
    <w:rsid w:val="004A62C4"/>
    <w:rsid w:val="004A69D0"/>
    <w:rsid w:val="004B1631"/>
    <w:rsid w:val="004B4091"/>
    <w:rsid w:val="004B446F"/>
    <w:rsid w:val="004B68A7"/>
    <w:rsid w:val="004C4C66"/>
    <w:rsid w:val="004C54F7"/>
    <w:rsid w:val="004D062D"/>
    <w:rsid w:val="004D1160"/>
    <w:rsid w:val="004D20F7"/>
    <w:rsid w:val="004D2E3F"/>
    <w:rsid w:val="004D4E57"/>
    <w:rsid w:val="004D7879"/>
    <w:rsid w:val="004E4568"/>
    <w:rsid w:val="004E668C"/>
    <w:rsid w:val="004F0A44"/>
    <w:rsid w:val="004F2AB4"/>
    <w:rsid w:val="004F3C96"/>
    <w:rsid w:val="004F4154"/>
    <w:rsid w:val="004F6FE6"/>
    <w:rsid w:val="004F7576"/>
    <w:rsid w:val="005004EB"/>
    <w:rsid w:val="005025FA"/>
    <w:rsid w:val="00506008"/>
    <w:rsid w:val="00506A7D"/>
    <w:rsid w:val="005146BA"/>
    <w:rsid w:val="00523801"/>
    <w:rsid w:val="00523A75"/>
    <w:rsid w:val="005259BC"/>
    <w:rsid w:val="00532805"/>
    <w:rsid w:val="00532948"/>
    <w:rsid w:val="00534F80"/>
    <w:rsid w:val="005362B4"/>
    <w:rsid w:val="0053751B"/>
    <w:rsid w:val="0054395A"/>
    <w:rsid w:val="00543A51"/>
    <w:rsid w:val="00544A1F"/>
    <w:rsid w:val="00544D11"/>
    <w:rsid w:val="00546FCE"/>
    <w:rsid w:val="00547611"/>
    <w:rsid w:val="005501D9"/>
    <w:rsid w:val="00551638"/>
    <w:rsid w:val="00554B52"/>
    <w:rsid w:val="00555474"/>
    <w:rsid w:val="005606AE"/>
    <w:rsid w:val="00560F6E"/>
    <w:rsid w:val="00562223"/>
    <w:rsid w:val="00562635"/>
    <w:rsid w:val="00565CB6"/>
    <w:rsid w:val="00570A68"/>
    <w:rsid w:val="00572BDA"/>
    <w:rsid w:val="005736CD"/>
    <w:rsid w:val="00574590"/>
    <w:rsid w:val="00575C1F"/>
    <w:rsid w:val="0057706D"/>
    <w:rsid w:val="005801CD"/>
    <w:rsid w:val="005807CB"/>
    <w:rsid w:val="00586C80"/>
    <w:rsid w:val="00587B9C"/>
    <w:rsid w:val="00592319"/>
    <w:rsid w:val="0059517D"/>
    <w:rsid w:val="005959F0"/>
    <w:rsid w:val="00596F34"/>
    <w:rsid w:val="005971EF"/>
    <w:rsid w:val="00597B51"/>
    <w:rsid w:val="005A1322"/>
    <w:rsid w:val="005A2EEB"/>
    <w:rsid w:val="005A390D"/>
    <w:rsid w:val="005A63F0"/>
    <w:rsid w:val="005A7E53"/>
    <w:rsid w:val="005B0F7F"/>
    <w:rsid w:val="005B2B9D"/>
    <w:rsid w:val="005B2CC8"/>
    <w:rsid w:val="005B3AB4"/>
    <w:rsid w:val="005C0406"/>
    <w:rsid w:val="005C095A"/>
    <w:rsid w:val="005C0EF7"/>
    <w:rsid w:val="005C26A3"/>
    <w:rsid w:val="005C2774"/>
    <w:rsid w:val="005C31C1"/>
    <w:rsid w:val="005D4ECB"/>
    <w:rsid w:val="005D5E68"/>
    <w:rsid w:val="005D69B5"/>
    <w:rsid w:val="005D7660"/>
    <w:rsid w:val="005D7A98"/>
    <w:rsid w:val="005E10B7"/>
    <w:rsid w:val="005E2823"/>
    <w:rsid w:val="005E37E0"/>
    <w:rsid w:val="005E4AED"/>
    <w:rsid w:val="005E53A3"/>
    <w:rsid w:val="005E5482"/>
    <w:rsid w:val="005E7480"/>
    <w:rsid w:val="005E7BF1"/>
    <w:rsid w:val="005F0D19"/>
    <w:rsid w:val="005F0E39"/>
    <w:rsid w:val="005F1BAA"/>
    <w:rsid w:val="005F583F"/>
    <w:rsid w:val="0060248C"/>
    <w:rsid w:val="00602B33"/>
    <w:rsid w:val="0060341F"/>
    <w:rsid w:val="00610B8A"/>
    <w:rsid w:val="006136F6"/>
    <w:rsid w:val="00622771"/>
    <w:rsid w:val="00624809"/>
    <w:rsid w:val="00624843"/>
    <w:rsid w:val="00624AAE"/>
    <w:rsid w:val="0062660E"/>
    <w:rsid w:val="00627E9D"/>
    <w:rsid w:val="00630087"/>
    <w:rsid w:val="006310C5"/>
    <w:rsid w:val="00631AEF"/>
    <w:rsid w:val="00633FF0"/>
    <w:rsid w:val="00636A7A"/>
    <w:rsid w:val="00636DDA"/>
    <w:rsid w:val="0063791B"/>
    <w:rsid w:val="006427AB"/>
    <w:rsid w:val="006429FA"/>
    <w:rsid w:val="006452C4"/>
    <w:rsid w:val="00646392"/>
    <w:rsid w:val="0064705B"/>
    <w:rsid w:val="00651E3E"/>
    <w:rsid w:val="0065483E"/>
    <w:rsid w:val="00656896"/>
    <w:rsid w:val="00656E33"/>
    <w:rsid w:val="00660FF4"/>
    <w:rsid w:val="0066127D"/>
    <w:rsid w:val="00662657"/>
    <w:rsid w:val="00662C3B"/>
    <w:rsid w:val="0066317E"/>
    <w:rsid w:val="00663B56"/>
    <w:rsid w:val="006655A7"/>
    <w:rsid w:val="00672460"/>
    <w:rsid w:val="0067399B"/>
    <w:rsid w:val="00673D10"/>
    <w:rsid w:val="00674AD0"/>
    <w:rsid w:val="00675152"/>
    <w:rsid w:val="006821C5"/>
    <w:rsid w:val="006823D8"/>
    <w:rsid w:val="00682694"/>
    <w:rsid w:val="00682B26"/>
    <w:rsid w:val="00684EAA"/>
    <w:rsid w:val="00685D40"/>
    <w:rsid w:val="00692486"/>
    <w:rsid w:val="00695125"/>
    <w:rsid w:val="00697C83"/>
    <w:rsid w:val="006A0981"/>
    <w:rsid w:val="006A259B"/>
    <w:rsid w:val="006A34AB"/>
    <w:rsid w:val="006A4E54"/>
    <w:rsid w:val="006A6BF0"/>
    <w:rsid w:val="006B0746"/>
    <w:rsid w:val="006B428E"/>
    <w:rsid w:val="006B44DF"/>
    <w:rsid w:val="006B5DEA"/>
    <w:rsid w:val="006B754B"/>
    <w:rsid w:val="006C1391"/>
    <w:rsid w:val="006C1BFB"/>
    <w:rsid w:val="006C4FDB"/>
    <w:rsid w:val="006C5027"/>
    <w:rsid w:val="006C530B"/>
    <w:rsid w:val="006C53D2"/>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70026C"/>
    <w:rsid w:val="00700343"/>
    <w:rsid w:val="00700785"/>
    <w:rsid w:val="00704C05"/>
    <w:rsid w:val="00706782"/>
    <w:rsid w:val="007067A9"/>
    <w:rsid w:val="007127A3"/>
    <w:rsid w:val="00712D6C"/>
    <w:rsid w:val="0071418F"/>
    <w:rsid w:val="00714A0C"/>
    <w:rsid w:val="007202EE"/>
    <w:rsid w:val="00722D53"/>
    <w:rsid w:val="00724C4C"/>
    <w:rsid w:val="00727C36"/>
    <w:rsid w:val="0073083A"/>
    <w:rsid w:val="007332A6"/>
    <w:rsid w:val="0073661C"/>
    <w:rsid w:val="0073678F"/>
    <w:rsid w:val="00736D03"/>
    <w:rsid w:val="00742DB9"/>
    <w:rsid w:val="00743638"/>
    <w:rsid w:val="0074765E"/>
    <w:rsid w:val="00747B1D"/>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3C97"/>
    <w:rsid w:val="007749A1"/>
    <w:rsid w:val="007767B5"/>
    <w:rsid w:val="00782DAA"/>
    <w:rsid w:val="007860F8"/>
    <w:rsid w:val="00786685"/>
    <w:rsid w:val="00786CFC"/>
    <w:rsid w:val="00792FC8"/>
    <w:rsid w:val="00795231"/>
    <w:rsid w:val="00795B75"/>
    <w:rsid w:val="00795C42"/>
    <w:rsid w:val="007976B7"/>
    <w:rsid w:val="0079794B"/>
    <w:rsid w:val="00797C88"/>
    <w:rsid w:val="007A0AC2"/>
    <w:rsid w:val="007A2FDF"/>
    <w:rsid w:val="007A3F3A"/>
    <w:rsid w:val="007A42FA"/>
    <w:rsid w:val="007B009A"/>
    <w:rsid w:val="007B10E7"/>
    <w:rsid w:val="007B24AE"/>
    <w:rsid w:val="007B2CBF"/>
    <w:rsid w:val="007B45F6"/>
    <w:rsid w:val="007B595E"/>
    <w:rsid w:val="007B5D0C"/>
    <w:rsid w:val="007B78C7"/>
    <w:rsid w:val="007C13E3"/>
    <w:rsid w:val="007C29C5"/>
    <w:rsid w:val="007C31A5"/>
    <w:rsid w:val="007C3CC5"/>
    <w:rsid w:val="007C5187"/>
    <w:rsid w:val="007C571F"/>
    <w:rsid w:val="007C633D"/>
    <w:rsid w:val="007C6936"/>
    <w:rsid w:val="007D070F"/>
    <w:rsid w:val="007D1123"/>
    <w:rsid w:val="007D6527"/>
    <w:rsid w:val="007D741B"/>
    <w:rsid w:val="007E20FE"/>
    <w:rsid w:val="007E2A99"/>
    <w:rsid w:val="007E30A3"/>
    <w:rsid w:val="007E5F21"/>
    <w:rsid w:val="007E6B31"/>
    <w:rsid w:val="007F17FC"/>
    <w:rsid w:val="007F1FA0"/>
    <w:rsid w:val="007F3459"/>
    <w:rsid w:val="007F45BD"/>
    <w:rsid w:val="008009D7"/>
    <w:rsid w:val="00801F25"/>
    <w:rsid w:val="00804027"/>
    <w:rsid w:val="00804CA7"/>
    <w:rsid w:val="00804CD9"/>
    <w:rsid w:val="008057B2"/>
    <w:rsid w:val="00810140"/>
    <w:rsid w:val="0081064F"/>
    <w:rsid w:val="008107DE"/>
    <w:rsid w:val="00811714"/>
    <w:rsid w:val="00817D33"/>
    <w:rsid w:val="008201F9"/>
    <w:rsid w:val="00821330"/>
    <w:rsid w:val="00822447"/>
    <w:rsid w:val="00824608"/>
    <w:rsid w:val="008276F2"/>
    <w:rsid w:val="008311C8"/>
    <w:rsid w:val="008324C5"/>
    <w:rsid w:val="00833C00"/>
    <w:rsid w:val="00842248"/>
    <w:rsid w:val="00842E29"/>
    <w:rsid w:val="0084412F"/>
    <w:rsid w:val="008441C9"/>
    <w:rsid w:val="00846AF2"/>
    <w:rsid w:val="00847802"/>
    <w:rsid w:val="00847E68"/>
    <w:rsid w:val="00850395"/>
    <w:rsid w:val="0085196D"/>
    <w:rsid w:val="00852395"/>
    <w:rsid w:val="00856B00"/>
    <w:rsid w:val="008572EE"/>
    <w:rsid w:val="008576DF"/>
    <w:rsid w:val="00863D45"/>
    <w:rsid w:val="008718C0"/>
    <w:rsid w:val="008725D7"/>
    <w:rsid w:val="00873B57"/>
    <w:rsid w:val="008755F3"/>
    <w:rsid w:val="00876762"/>
    <w:rsid w:val="00886B68"/>
    <w:rsid w:val="00887BBC"/>
    <w:rsid w:val="00892383"/>
    <w:rsid w:val="008955FD"/>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1AF4"/>
    <w:rsid w:val="008C2551"/>
    <w:rsid w:val="008C369D"/>
    <w:rsid w:val="008C4121"/>
    <w:rsid w:val="008C4801"/>
    <w:rsid w:val="008C4945"/>
    <w:rsid w:val="008C7307"/>
    <w:rsid w:val="008C73D5"/>
    <w:rsid w:val="008C75E6"/>
    <w:rsid w:val="008C76E0"/>
    <w:rsid w:val="008D09E7"/>
    <w:rsid w:val="008D1D74"/>
    <w:rsid w:val="008D314D"/>
    <w:rsid w:val="008D5C5B"/>
    <w:rsid w:val="008D5D65"/>
    <w:rsid w:val="008D60AF"/>
    <w:rsid w:val="008D6A68"/>
    <w:rsid w:val="008E0636"/>
    <w:rsid w:val="008E2969"/>
    <w:rsid w:val="008E3A00"/>
    <w:rsid w:val="008E3F2F"/>
    <w:rsid w:val="008E5E29"/>
    <w:rsid w:val="008E6771"/>
    <w:rsid w:val="008E7F5C"/>
    <w:rsid w:val="008F1B40"/>
    <w:rsid w:val="008F1CA5"/>
    <w:rsid w:val="008F475E"/>
    <w:rsid w:val="008F4846"/>
    <w:rsid w:val="008F5C49"/>
    <w:rsid w:val="008F650D"/>
    <w:rsid w:val="00900E9D"/>
    <w:rsid w:val="0090236D"/>
    <w:rsid w:val="00904B75"/>
    <w:rsid w:val="00906266"/>
    <w:rsid w:val="009072C2"/>
    <w:rsid w:val="0090760F"/>
    <w:rsid w:val="0090768E"/>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264"/>
    <w:rsid w:val="00977436"/>
    <w:rsid w:val="009802D6"/>
    <w:rsid w:val="00983D92"/>
    <w:rsid w:val="00986837"/>
    <w:rsid w:val="0098684D"/>
    <w:rsid w:val="00986D62"/>
    <w:rsid w:val="0098743D"/>
    <w:rsid w:val="0098757A"/>
    <w:rsid w:val="00987B13"/>
    <w:rsid w:val="00991BA2"/>
    <w:rsid w:val="0099483B"/>
    <w:rsid w:val="00995011"/>
    <w:rsid w:val="009955DE"/>
    <w:rsid w:val="0099583D"/>
    <w:rsid w:val="0099611F"/>
    <w:rsid w:val="00997FA3"/>
    <w:rsid w:val="009A1D31"/>
    <w:rsid w:val="009A45D7"/>
    <w:rsid w:val="009A50D5"/>
    <w:rsid w:val="009A52B0"/>
    <w:rsid w:val="009A6C62"/>
    <w:rsid w:val="009B188E"/>
    <w:rsid w:val="009B45DC"/>
    <w:rsid w:val="009B495C"/>
    <w:rsid w:val="009B4DFB"/>
    <w:rsid w:val="009B528A"/>
    <w:rsid w:val="009C195C"/>
    <w:rsid w:val="009C2989"/>
    <w:rsid w:val="009C3228"/>
    <w:rsid w:val="009C73DD"/>
    <w:rsid w:val="009D445D"/>
    <w:rsid w:val="009D6E71"/>
    <w:rsid w:val="009E2FCC"/>
    <w:rsid w:val="009F0EDE"/>
    <w:rsid w:val="009F1CEC"/>
    <w:rsid w:val="009F33EE"/>
    <w:rsid w:val="009F6166"/>
    <w:rsid w:val="00A003A5"/>
    <w:rsid w:val="00A02A97"/>
    <w:rsid w:val="00A0526D"/>
    <w:rsid w:val="00A10358"/>
    <w:rsid w:val="00A14092"/>
    <w:rsid w:val="00A14260"/>
    <w:rsid w:val="00A1455F"/>
    <w:rsid w:val="00A16A31"/>
    <w:rsid w:val="00A20494"/>
    <w:rsid w:val="00A20C62"/>
    <w:rsid w:val="00A25167"/>
    <w:rsid w:val="00A3024B"/>
    <w:rsid w:val="00A32D79"/>
    <w:rsid w:val="00A33969"/>
    <w:rsid w:val="00A357D6"/>
    <w:rsid w:val="00A35B0F"/>
    <w:rsid w:val="00A40D4D"/>
    <w:rsid w:val="00A40F40"/>
    <w:rsid w:val="00A41051"/>
    <w:rsid w:val="00A42882"/>
    <w:rsid w:val="00A43B99"/>
    <w:rsid w:val="00A45900"/>
    <w:rsid w:val="00A46703"/>
    <w:rsid w:val="00A473DB"/>
    <w:rsid w:val="00A51D5A"/>
    <w:rsid w:val="00A543D3"/>
    <w:rsid w:val="00A56BD9"/>
    <w:rsid w:val="00A57C34"/>
    <w:rsid w:val="00A6000C"/>
    <w:rsid w:val="00A60518"/>
    <w:rsid w:val="00A63B2B"/>
    <w:rsid w:val="00A63DA0"/>
    <w:rsid w:val="00A65A60"/>
    <w:rsid w:val="00A65D0D"/>
    <w:rsid w:val="00A66318"/>
    <w:rsid w:val="00A673FF"/>
    <w:rsid w:val="00A71705"/>
    <w:rsid w:val="00A7193A"/>
    <w:rsid w:val="00A72DEC"/>
    <w:rsid w:val="00A740CD"/>
    <w:rsid w:val="00A75235"/>
    <w:rsid w:val="00A76ABD"/>
    <w:rsid w:val="00A83BEE"/>
    <w:rsid w:val="00A84334"/>
    <w:rsid w:val="00A84AD3"/>
    <w:rsid w:val="00A85582"/>
    <w:rsid w:val="00A8583A"/>
    <w:rsid w:val="00A85DD8"/>
    <w:rsid w:val="00A86E69"/>
    <w:rsid w:val="00A8767E"/>
    <w:rsid w:val="00A90095"/>
    <w:rsid w:val="00A908E7"/>
    <w:rsid w:val="00A91703"/>
    <w:rsid w:val="00A94C78"/>
    <w:rsid w:val="00A950D4"/>
    <w:rsid w:val="00A9648D"/>
    <w:rsid w:val="00A96A63"/>
    <w:rsid w:val="00AA0774"/>
    <w:rsid w:val="00AA595D"/>
    <w:rsid w:val="00AB0F02"/>
    <w:rsid w:val="00AB3AB2"/>
    <w:rsid w:val="00AB44FB"/>
    <w:rsid w:val="00AB5097"/>
    <w:rsid w:val="00AB67CA"/>
    <w:rsid w:val="00AB7231"/>
    <w:rsid w:val="00AC1318"/>
    <w:rsid w:val="00AC3F39"/>
    <w:rsid w:val="00AC6DCC"/>
    <w:rsid w:val="00AC6EBD"/>
    <w:rsid w:val="00AC7C14"/>
    <w:rsid w:val="00AD0BD3"/>
    <w:rsid w:val="00AD10A8"/>
    <w:rsid w:val="00AD1B9D"/>
    <w:rsid w:val="00AD4E59"/>
    <w:rsid w:val="00AD4FB5"/>
    <w:rsid w:val="00AD73E3"/>
    <w:rsid w:val="00AE039B"/>
    <w:rsid w:val="00AE28B1"/>
    <w:rsid w:val="00AE408A"/>
    <w:rsid w:val="00AE4C9E"/>
    <w:rsid w:val="00AE4CEE"/>
    <w:rsid w:val="00AE510A"/>
    <w:rsid w:val="00AE59C7"/>
    <w:rsid w:val="00AE6160"/>
    <w:rsid w:val="00AF10EB"/>
    <w:rsid w:val="00AF2131"/>
    <w:rsid w:val="00AF2832"/>
    <w:rsid w:val="00AF3085"/>
    <w:rsid w:val="00AF4A61"/>
    <w:rsid w:val="00AF5A2F"/>
    <w:rsid w:val="00AF5B84"/>
    <w:rsid w:val="00AF78EC"/>
    <w:rsid w:val="00B001BA"/>
    <w:rsid w:val="00B00D60"/>
    <w:rsid w:val="00B10C6C"/>
    <w:rsid w:val="00B1123C"/>
    <w:rsid w:val="00B12753"/>
    <w:rsid w:val="00B12A0A"/>
    <w:rsid w:val="00B15637"/>
    <w:rsid w:val="00B16728"/>
    <w:rsid w:val="00B2050B"/>
    <w:rsid w:val="00B2204F"/>
    <w:rsid w:val="00B2257C"/>
    <w:rsid w:val="00B22950"/>
    <w:rsid w:val="00B24FF2"/>
    <w:rsid w:val="00B33DDC"/>
    <w:rsid w:val="00B34366"/>
    <w:rsid w:val="00B35DAA"/>
    <w:rsid w:val="00B35ED4"/>
    <w:rsid w:val="00B369D5"/>
    <w:rsid w:val="00B40097"/>
    <w:rsid w:val="00B40787"/>
    <w:rsid w:val="00B4134E"/>
    <w:rsid w:val="00B42A88"/>
    <w:rsid w:val="00B42E5D"/>
    <w:rsid w:val="00B43A96"/>
    <w:rsid w:val="00B45CD6"/>
    <w:rsid w:val="00B45DEF"/>
    <w:rsid w:val="00B50978"/>
    <w:rsid w:val="00B512D0"/>
    <w:rsid w:val="00B54D56"/>
    <w:rsid w:val="00B569E0"/>
    <w:rsid w:val="00B57FE1"/>
    <w:rsid w:val="00B64638"/>
    <w:rsid w:val="00B64ACB"/>
    <w:rsid w:val="00B65532"/>
    <w:rsid w:val="00B6677A"/>
    <w:rsid w:val="00B67DFA"/>
    <w:rsid w:val="00B70396"/>
    <w:rsid w:val="00B7497F"/>
    <w:rsid w:val="00B75A91"/>
    <w:rsid w:val="00B77EE6"/>
    <w:rsid w:val="00B8158F"/>
    <w:rsid w:val="00B8282D"/>
    <w:rsid w:val="00B83111"/>
    <w:rsid w:val="00B856FC"/>
    <w:rsid w:val="00B87221"/>
    <w:rsid w:val="00B87BC2"/>
    <w:rsid w:val="00B953C5"/>
    <w:rsid w:val="00B95538"/>
    <w:rsid w:val="00B95899"/>
    <w:rsid w:val="00B95A4D"/>
    <w:rsid w:val="00B97022"/>
    <w:rsid w:val="00B973F9"/>
    <w:rsid w:val="00BA04DA"/>
    <w:rsid w:val="00BA0F96"/>
    <w:rsid w:val="00BA1B1A"/>
    <w:rsid w:val="00BA38FD"/>
    <w:rsid w:val="00BB24AA"/>
    <w:rsid w:val="00BB3BA7"/>
    <w:rsid w:val="00BB5CE6"/>
    <w:rsid w:val="00BB687B"/>
    <w:rsid w:val="00BC0A78"/>
    <w:rsid w:val="00BC1926"/>
    <w:rsid w:val="00BC1F47"/>
    <w:rsid w:val="00BC3CD6"/>
    <w:rsid w:val="00BC6CCF"/>
    <w:rsid w:val="00BD3A7A"/>
    <w:rsid w:val="00BD44AD"/>
    <w:rsid w:val="00BD605B"/>
    <w:rsid w:val="00BE1D59"/>
    <w:rsid w:val="00BE48AD"/>
    <w:rsid w:val="00BE5222"/>
    <w:rsid w:val="00BE5AFF"/>
    <w:rsid w:val="00BE5FFF"/>
    <w:rsid w:val="00BE630C"/>
    <w:rsid w:val="00BF27AD"/>
    <w:rsid w:val="00BF2958"/>
    <w:rsid w:val="00C0026D"/>
    <w:rsid w:val="00C02034"/>
    <w:rsid w:val="00C06E52"/>
    <w:rsid w:val="00C076A9"/>
    <w:rsid w:val="00C106A8"/>
    <w:rsid w:val="00C12F98"/>
    <w:rsid w:val="00C13BC1"/>
    <w:rsid w:val="00C1672D"/>
    <w:rsid w:val="00C16EB0"/>
    <w:rsid w:val="00C2073D"/>
    <w:rsid w:val="00C22157"/>
    <w:rsid w:val="00C22AAB"/>
    <w:rsid w:val="00C23299"/>
    <w:rsid w:val="00C2329C"/>
    <w:rsid w:val="00C23763"/>
    <w:rsid w:val="00C263BB"/>
    <w:rsid w:val="00C26659"/>
    <w:rsid w:val="00C336AF"/>
    <w:rsid w:val="00C33B80"/>
    <w:rsid w:val="00C34287"/>
    <w:rsid w:val="00C35924"/>
    <w:rsid w:val="00C43E97"/>
    <w:rsid w:val="00C441D0"/>
    <w:rsid w:val="00C4579C"/>
    <w:rsid w:val="00C463EC"/>
    <w:rsid w:val="00C46A85"/>
    <w:rsid w:val="00C476B1"/>
    <w:rsid w:val="00C55094"/>
    <w:rsid w:val="00C551CE"/>
    <w:rsid w:val="00C553E0"/>
    <w:rsid w:val="00C556B5"/>
    <w:rsid w:val="00C567CD"/>
    <w:rsid w:val="00C617D3"/>
    <w:rsid w:val="00C63EA6"/>
    <w:rsid w:val="00C6417A"/>
    <w:rsid w:val="00C721C3"/>
    <w:rsid w:val="00C74089"/>
    <w:rsid w:val="00C741C7"/>
    <w:rsid w:val="00C75B4B"/>
    <w:rsid w:val="00C763DC"/>
    <w:rsid w:val="00C77D03"/>
    <w:rsid w:val="00C80290"/>
    <w:rsid w:val="00C82AEC"/>
    <w:rsid w:val="00C83B9F"/>
    <w:rsid w:val="00C83F98"/>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9F7"/>
    <w:rsid w:val="00CE6CF2"/>
    <w:rsid w:val="00CE7060"/>
    <w:rsid w:val="00CF358C"/>
    <w:rsid w:val="00D04203"/>
    <w:rsid w:val="00D04A46"/>
    <w:rsid w:val="00D04B76"/>
    <w:rsid w:val="00D06729"/>
    <w:rsid w:val="00D06C70"/>
    <w:rsid w:val="00D06DC3"/>
    <w:rsid w:val="00D1150F"/>
    <w:rsid w:val="00D16CA7"/>
    <w:rsid w:val="00D2055D"/>
    <w:rsid w:val="00D205BC"/>
    <w:rsid w:val="00D22733"/>
    <w:rsid w:val="00D23151"/>
    <w:rsid w:val="00D24EE7"/>
    <w:rsid w:val="00D3005F"/>
    <w:rsid w:val="00D32845"/>
    <w:rsid w:val="00D32E91"/>
    <w:rsid w:val="00D3360D"/>
    <w:rsid w:val="00D341F5"/>
    <w:rsid w:val="00D34F58"/>
    <w:rsid w:val="00D401AC"/>
    <w:rsid w:val="00D40A9D"/>
    <w:rsid w:val="00D42406"/>
    <w:rsid w:val="00D429E2"/>
    <w:rsid w:val="00D43F00"/>
    <w:rsid w:val="00D449D5"/>
    <w:rsid w:val="00D456EA"/>
    <w:rsid w:val="00D46617"/>
    <w:rsid w:val="00D5005B"/>
    <w:rsid w:val="00D52195"/>
    <w:rsid w:val="00D55F5C"/>
    <w:rsid w:val="00D61D2E"/>
    <w:rsid w:val="00D6353B"/>
    <w:rsid w:val="00D63FE6"/>
    <w:rsid w:val="00D6703E"/>
    <w:rsid w:val="00D70AF0"/>
    <w:rsid w:val="00D71B15"/>
    <w:rsid w:val="00D74190"/>
    <w:rsid w:val="00D741C7"/>
    <w:rsid w:val="00D75678"/>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71C5"/>
    <w:rsid w:val="00DA1FC8"/>
    <w:rsid w:val="00DA3F61"/>
    <w:rsid w:val="00DB25D6"/>
    <w:rsid w:val="00DB3859"/>
    <w:rsid w:val="00DB5E03"/>
    <w:rsid w:val="00DB6079"/>
    <w:rsid w:val="00DB6370"/>
    <w:rsid w:val="00DB66D9"/>
    <w:rsid w:val="00DB73D0"/>
    <w:rsid w:val="00DB7874"/>
    <w:rsid w:val="00DC0AF9"/>
    <w:rsid w:val="00DC1200"/>
    <w:rsid w:val="00DC5183"/>
    <w:rsid w:val="00DC6CE0"/>
    <w:rsid w:val="00DD14FF"/>
    <w:rsid w:val="00DD5008"/>
    <w:rsid w:val="00DD684D"/>
    <w:rsid w:val="00DD7CEB"/>
    <w:rsid w:val="00DE5B6F"/>
    <w:rsid w:val="00DE7728"/>
    <w:rsid w:val="00DF22D7"/>
    <w:rsid w:val="00DF4E75"/>
    <w:rsid w:val="00DF5558"/>
    <w:rsid w:val="00E0081B"/>
    <w:rsid w:val="00E00D36"/>
    <w:rsid w:val="00E01A93"/>
    <w:rsid w:val="00E043E9"/>
    <w:rsid w:val="00E063D8"/>
    <w:rsid w:val="00E06B44"/>
    <w:rsid w:val="00E06B61"/>
    <w:rsid w:val="00E07EB8"/>
    <w:rsid w:val="00E10F2F"/>
    <w:rsid w:val="00E116BE"/>
    <w:rsid w:val="00E11EC5"/>
    <w:rsid w:val="00E13071"/>
    <w:rsid w:val="00E13E6C"/>
    <w:rsid w:val="00E14191"/>
    <w:rsid w:val="00E147D6"/>
    <w:rsid w:val="00E17CC9"/>
    <w:rsid w:val="00E17D01"/>
    <w:rsid w:val="00E229AC"/>
    <w:rsid w:val="00E230A0"/>
    <w:rsid w:val="00E23939"/>
    <w:rsid w:val="00E33E89"/>
    <w:rsid w:val="00E36674"/>
    <w:rsid w:val="00E3699F"/>
    <w:rsid w:val="00E404B6"/>
    <w:rsid w:val="00E425B6"/>
    <w:rsid w:val="00E456D8"/>
    <w:rsid w:val="00E51896"/>
    <w:rsid w:val="00E53286"/>
    <w:rsid w:val="00E55AE9"/>
    <w:rsid w:val="00E56641"/>
    <w:rsid w:val="00E56BFD"/>
    <w:rsid w:val="00E57B33"/>
    <w:rsid w:val="00E608CF"/>
    <w:rsid w:val="00E623FC"/>
    <w:rsid w:val="00E63278"/>
    <w:rsid w:val="00E64A97"/>
    <w:rsid w:val="00E66F64"/>
    <w:rsid w:val="00E67459"/>
    <w:rsid w:val="00E711EA"/>
    <w:rsid w:val="00E7697F"/>
    <w:rsid w:val="00E779A8"/>
    <w:rsid w:val="00E80720"/>
    <w:rsid w:val="00E85B17"/>
    <w:rsid w:val="00E86129"/>
    <w:rsid w:val="00E86370"/>
    <w:rsid w:val="00E86A1A"/>
    <w:rsid w:val="00E86D91"/>
    <w:rsid w:val="00E87BA9"/>
    <w:rsid w:val="00E90350"/>
    <w:rsid w:val="00E9082C"/>
    <w:rsid w:val="00E90F2A"/>
    <w:rsid w:val="00E91DF3"/>
    <w:rsid w:val="00E922AB"/>
    <w:rsid w:val="00E94B47"/>
    <w:rsid w:val="00E94CE1"/>
    <w:rsid w:val="00E96043"/>
    <w:rsid w:val="00EA031B"/>
    <w:rsid w:val="00EA212A"/>
    <w:rsid w:val="00EA2BBC"/>
    <w:rsid w:val="00EA3297"/>
    <w:rsid w:val="00EA3BAC"/>
    <w:rsid w:val="00EA7FED"/>
    <w:rsid w:val="00EB19B1"/>
    <w:rsid w:val="00EB2CC4"/>
    <w:rsid w:val="00EB3EF4"/>
    <w:rsid w:val="00EB4330"/>
    <w:rsid w:val="00EB4649"/>
    <w:rsid w:val="00EB62E5"/>
    <w:rsid w:val="00EC25EB"/>
    <w:rsid w:val="00EC3404"/>
    <w:rsid w:val="00EC735A"/>
    <w:rsid w:val="00ED079C"/>
    <w:rsid w:val="00ED117C"/>
    <w:rsid w:val="00ED2AB1"/>
    <w:rsid w:val="00ED2ACA"/>
    <w:rsid w:val="00ED38E1"/>
    <w:rsid w:val="00ED428A"/>
    <w:rsid w:val="00ED7BF8"/>
    <w:rsid w:val="00EE12FD"/>
    <w:rsid w:val="00EE2931"/>
    <w:rsid w:val="00EE321B"/>
    <w:rsid w:val="00EE4034"/>
    <w:rsid w:val="00EE4ACD"/>
    <w:rsid w:val="00EE68E4"/>
    <w:rsid w:val="00EF0B14"/>
    <w:rsid w:val="00EF2AE9"/>
    <w:rsid w:val="00EF30FD"/>
    <w:rsid w:val="00EF40CC"/>
    <w:rsid w:val="00EF57B2"/>
    <w:rsid w:val="00EF7147"/>
    <w:rsid w:val="00F00098"/>
    <w:rsid w:val="00F041FC"/>
    <w:rsid w:val="00F0502C"/>
    <w:rsid w:val="00F051EC"/>
    <w:rsid w:val="00F05F69"/>
    <w:rsid w:val="00F0607B"/>
    <w:rsid w:val="00F072A0"/>
    <w:rsid w:val="00F078DF"/>
    <w:rsid w:val="00F07A8D"/>
    <w:rsid w:val="00F07E6A"/>
    <w:rsid w:val="00F103FE"/>
    <w:rsid w:val="00F12605"/>
    <w:rsid w:val="00F137D4"/>
    <w:rsid w:val="00F16CE7"/>
    <w:rsid w:val="00F20B46"/>
    <w:rsid w:val="00F20EB1"/>
    <w:rsid w:val="00F21F10"/>
    <w:rsid w:val="00F231DA"/>
    <w:rsid w:val="00F248E0"/>
    <w:rsid w:val="00F24AAC"/>
    <w:rsid w:val="00F266FC"/>
    <w:rsid w:val="00F30326"/>
    <w:rsid w:val="00F30A37"/>
    <w:rsid w:val="00F32C41"/>
    <w:rsid w:val="00F331EF"/>
    <w:rsid w:val="00F33C7C"/>
    <w:rsid w:val="00F3585C"/>
    <w:rsid w:val="00F4094A"/>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4AA"/>
    <w:rsid w:val="00F86053"/>
    <w:rsid w:val="00F861FA"/>
    <w:rsid w:val="00F9043D"/>
    <w:rsid w:val="00F90741"/>
    <w:rsid w:val="00F91C3C"/>
    <w:rsid w:val="00F930EB"/>
    <w:rsid w:val="00F96A5A"/>
    <w:rsid w:val="00F97857"/>
    <w:rsid w:val="00F97B98"/>
    <w:rsid w:val="00FA0617"/>
    <w:rsid w:val="00FA1BD7"/>
    <w:rsid w:val="00FA2A45"/>
    <w:rsid w:val="00FA3ABE"/>
    <w:rsid w:val="00FA5AAB"/>
    <w:rsid w:val="00FA75DC"/>
    <w:rsid w:val="00FB0B2B"/>
    <w:rsid w:val="00FB33FA"/>
    <w:rsid w:val="00FB5583"/>
    <w:rsid w:val="00FC0304"/>
    <w:rsid w:val="00FC235E"/>
    <w:rsid w:val="00FC35B4"/>
    <w:rsid w:val="00FD51C8"/>
    <w:rsid w:val="00FD55DE"/>
    <w:rsid w:val="00FD5C76"/>
    <w:rsid w:val="00FE0359"/>
    <w:rsid w:val="00FE584D"/>
    <w:rsid w:val="00FE7E42"/>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4F2"/>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character" w:customStyle="1" w:styleId="B3Char">
    <w:name w:val="B3 Char"/>
    <w:qFormat/>
    <w:rsid w:val="00E86129"/>
    <w:rPr>
      <w:rFonts w:eastAsia="Times New Roman"/>
    </w:rPr>
  </w:style>
  <w:style w:type="paragraph" w:customStyle="1" w:styleId="B5">
    <w:name w:val="B5"/>
    <w:basedOn w:val="List5"/>
    <w:link w:val="B5Char"/>
    <w:qFormat/>
    <w:rsid w:val="001F1CBF"/>
    <w:pPr>
      <w:overflowPunct w:val="0"/>
      <w:autoSpaceDE w:val="0"/>
      <w:autoSpaceDN w:val="0"/>
      <w:adjustRightInd w:val="0"/>
      <w:spacing w:after="180"/>
      <w:ind w:left="1702" w:hanging="284"/>
      <w:contextualSpacing w:val="0"/>
      <w:textAlignment w:val="baseline"/>
    </w:pPr>
    <w:rPr>
      <w:rFonts w:eastAsia="Times New Roman"/>
      <w:lang w:eastAsia="ja-JP"/>
    </w:rPr>
  </w:style>
  <w:style w:type="character" w:customStyle="1" w:styleId="B5Char">
    <w:name w:val="B5 Char"/>
    <w:link w:val="B5"/>
    <w:qFormat/>
    <w:locked/>
    <w:rsid w:val="001F1CBF"/>
    <w:rPr>
      <w:rFonts w:eastAsia="Times New Roman"/>
      <w:lang w:eastAsia="ja-JP"/>
    </w:rPr>
  </w:style>
  <w:style w:type="paragraph" w:styleId="List5">
    <w:name w:val="List 5"/>
    <w:basedOn w:val="Normal"/>
    <w:uiPriority w:val="99"/>
    <w:semiHidden/>
    <w:unhideWhenUsed/>
    <w:rsid w:val="001F1CBF"/>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558884">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68590036">
      <w:bodyDiv w:val="1"/>
      <w:marLeft w:val="0"/>
      <w:marRight w:val="0"/>
      <w:marTop w:val="0"/>
      <w:marBottom w:val="0"/>
      <w:divBdr>
        <w:top w:val="none" w:sz="0" w:space="0" w:color="auto"/>
        <w:left w:val="none" w:sz="0" w:space="0" w:color="auto"/>
        <w:bottom w:val="none" w:sz="0" w:space="0" w:color="auto"/>
        <w:right w:val="none" w:sz="0" w:space="0" w:color="auto"/>
      </w:divBdr>
    </w:div>
    <w:div w:id="524247153">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058283576">
      <w:bodyDiv w:val="1"/>
      <w:marLeft w:val="0"/>
      <w:marRight w:val="0"/>
      <w:marTop w:val="0"/>
      <w:marBottom w:val="0"/>
      <w:divBdr>
        <w:top w:val="none" w:sz="0" w:space="0" w:color="auto"/>
        <w:left w:val="none" w:sz="0" w:space="0" w:color="auto"/>
        <w:bottom w:val="none" w:sz="0" w:space="0" w:color="auto"/>
        <w:right w:val="none" w:sz="0" w:space="0" w:color="auto"/>
      </w:divBdr>
    </w:div>
    <w:div w:id="1315722151">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31905072">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99891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49D289-40BE-4686-8AC6-8A516FCE8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996B9-4FF7-4FA5-9F51-2F1CC9C5AD0B}">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e32f50e1-6846-4d7d-ad60-ccd6877e6c5e"/>
    <ds:schemaRef ds:uri="http://schemas.microsoft.com/sharepoint/v4"/>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2031</TotalTime>
  <Pages>1</Pages>
  <Words>2969</Words>
  <Characters>16928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432</cp:revision>
  <dcterms:created xsi:type="dcterms:W3CDTF">2022-02-10T15:51:00Z</dcterms:created>
  <dcterms:modified xsi:type="dcterms:W3CDTF">2023-02-17T08:24:00Z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